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F0BEB" w14:textId="632820FD" w:rsidR="001276BD" w:rsidRPr="006113FF" w:rsidRDefault="00C82B3C" w:rsidP="006113FF">
      <w:pPr>
        <w:spacing w:after="0" w:line="240" w:lineRule="auto"/>
        <w:jc w:val="both"/>
        <w:rPr>
          <w:rFonts w:ascii="Arsenal" w:eastAsia="Times New Roman" w:hAnsi="Arsenal" w:cs="Times New Roman"/>
          <w:lang w:val="uk-UA" w:eastAsia="ru-RU"/>
        </w:rPr>
      </w:pPr>
      <w:r>
        <w:rPr>
          <w:noProof/>
          <w:lang w:eastAsia="ru-RU"/>
        </w:rPr>
        <w:drawing>
          <wp:anchor distT="0" distB="0" distL="114300" distR="114300" simplePos="0" relativeHeight="251659264" behindDoc="1" locked="0" layoutInCell="1" allowOverlap="1" wp14:anchorId="77CB7283" wp14:editId="1321734E">
            <wp:simplePos x="0" y="0"/>
            <wp:positionH relativeFrom="margin">
              <wp:align>right</wp:align>
            </wp:positionH>
            <wp:positionV relativeFrom="paragraph">
              <wp:posOffset>-508000</wp:posOffset>
            </wp:positionV>
            <wp:extent cx="3684270" cy="678180"/>
            <wp:effectExtent l="0" t="0" r="0" b="7620"/>
            <wp:wrapNone/>
            <wp:docPr id="701510488" name="Рисунок 701510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84270" cy="678180"/>
                    </a:xfrm>
                    <a:prstGeom prst="rect">
                      <a:avLst/>
                    </a:prstGeom>
                  </pic:spPr>
                </pic:pic>
              </a:graphicData>
            </a:graphic>
            <wp14:sizeRelH relativeFrom="page">
              <wp14:pctWidth>0</wp14:pctWidth>
            </wp14:sizeRelH>
            <wp14:sizeRelV relativeFrom="page">
              <wp14:pctHeight>0</wp14:pctHeight>
            </wp14:sizeRelV>
          </wp:anchor>
        </w:drawing>
      </w:r>
    </w:p>
    <w:p w14:paraId="4E5C01C4" w14:textId="3026FF97" w:rsidR="001276BD" w:rsidRPr="006113FF" w:rsidRDefault="001276BD" w:rsidP="006113FF">
      <w:pPr>
        <w:spacing w:after="0" w:line="240" w:lineRule="auto"/>
        <w:jc w:val="both"/>
        <w:rPr>
          <w:rFonts w:ascii="Arsenal" w:eastAsia="Times New Roman" w:hAnsi="Arsenal" w:cs="Times New Roman"/>
          <w:lang w:val="uk-UA" w:eastAsia="ru-RU"/>
        </w:rPr>
      </w:pPr>
    </w:p>
    <w:p w14:paraId="68FF769E" w14:textId="77777777" w:rsidR="00BD12BB" w:rsidRPr="002634C7" w:rsidRDefault="00BD12BB" w:rsidP="00BD12BB">
      <w:pPr>
        <w:spacing w:after="0" w:line="240" w:lineRule="auto"/>
        <w:jc w:val="center"/>
        <w:rPr>
          <w:rFonts w:ascii="Arsenal" w:eastAsia="Times New Roman" w:hAnsi="Arsenal" w:cs="Times New Roman"/>
          <w:b/>
          <w:bCs/>
          <w:sz w:val="32"/>
          <w:szCs w:val="32"/>
          <w:lang w:val="uk-UA" w:eastAsia="ru-RU"/>
        </w:rPr>
      </w:pPr>
      <w:r w:rsidRPr="002634C7">
        <w:rPr>
          <w:rFonts w:ascii="Arsenal" w:eastAsia="Times New Roman" w:hAnsi="Arsenal" w:cs="Times New Roman"/>
          <w:b/>
          <w:bCs/>
          <w:sz w:val="32"/>
          <w:szCs w:val="32"/>
          <w:lang w:val="uk-UA" w:eastAsia="ru-RU"/>
        </w:rPr>
        <w:t>ЗВІТ НЕЗАЛЕЖНОГО АУДИТОРА</w:t>
      </w:r>
    </w:p>
    <w:p w14:paraId="2B766FCE" w14:textId="77777777" w:rsidR="00BD12BB" w:rsidRPr="002634C7" w:rsidRDefault="00BD12BB" w:rsidP="00BD12BB">
      <w:pPr>
        <w:spacing w:after="0" w:line="240" w:lineRule="auto"/>
        <w:jc w:val="center"/>
        <w:rPr>
          <w:rFonts w:ascii="Arsenal" w:eastAsia="Times New Roman" w:hAnsi="Arsenal" w:cs="Times New Roman"/>
          <w:b/>
          <w:bCs/>
          <w:sz w:val="32"/>
          <w:szCs w:val="32"/>
          <w:lang w:val="uk-UA" w:eastAsia="ru-RU"/>
        </w:rPr>
      </w:pPr>
      <w:r w:rsidRPr="002634C7">
        <w:rPr>
          <w:rFonts w:ascii="Arsenal" w:eastAsia="Times New Roman" w:hAnsi="Arsenal" w:cs="Times New Roman"/>
          <w:b/>
          <w:bCs/>
          <w:sz w:val="32"/>
          <w:szCs w:val="32"/>
          <w:lang w:val="uk-UA" w:eastAsia="ru-RU"/>
        </w:rPr>
        <w:t>ЩОДО КОНСОЛІДОВАНОЇ ЗВІТНОСТІ</w:t>
      </w:r>
    </w:p>
    <w:p w14:paraId="79ABF498" w14:textId="77777777" w:rsidR="00BD12BB" w:rsidRPr="002634C7" w:rsidRDefault="00BD12BB" w:rsidP="00BD12BB">
      <w:pPr>
        <w:spacing w:after="0" w:line="240" w:lineRule="auto"/>
        <w:jc w:val="center"/>
        <w:rPr>
          <w:rFonts w:ascii="Arsenal" w:eastAsia="Times New Roman" w:hAnsi="Arsenal" w:cs="Times New Roman"/>
          <w:b/>
          <w:bCs/>
          <w:sz w:val="32"/>
          <w:szCs w:val="32"/>
          <w:lang w:val="uk-UA" w:eastAsia="ru-RU"/>
        </w:rPr>
      </w:pPr>
      <w:r w:rsidRPr="002634C7">
        <w:rPr>
          <w:rFonts w:ascii="Arsenal" w:eastAsia="Times New Roman" w:hAnsi="Arsenal" w:cs="Times New Roman"/>
          <w:b/>
          <w:bCs/>
          <w:sz w:val="32"/>
          <w:szCs w:val="32"/>
          <w:lang w:val="uk-UA" w:eastAsia="ru-RU"/>
        </w:rPr>
        <w:t>НЕБАНКІВСЬКОЇ ФІНАНСОВОЇ ГРУПИ «ЕКСПРЕС ГРУП»</w:t>
      </w:r>
    </w:p>
    <w:p w14:paraId="54D3655A" w14:textId="298880C7" w:rsidR="00BD12BB" w:rsidRPr="002634C7" w:rsidRDefault="00BD12BB" w:rsidP="00BD12BB">
      <w:pPr>
        <w:spacing w:after="0" w:line="240" w:lineRule="auto"/>
        <w:jc w:val="center"/>
        <w:rPr>
          <w:rFonts w:ascii="Arsenal" w:eastAsia="Times New Roman" w:hAnsi="Arsenal" w:cs="Times New Roman"/>
          <w:b/>
          <w:bCs/>
          <w:sz w:val="32"/>
          <w:szCs w:val="32"/>
          <w:lang w:val="uk-UA" w:eastAsia="ru-RU"/>
        </w:rPr>
      </w:pPr>
      <w:r w:rsidRPr="002634C7">
        <w:rPr>
          <w:rFonts w:ascii="Arsenal" w:eastAsia="Times New Roman" w:hAnsi="Arsenal" w:cs="Times New Roman"/>
          <w:b/>
          <w:bCs/>
          <w:sz w:val="32"/>
          <w:szCs w:val="32"/>
          <w:lang w:val="uk-UA" w:eastAsia="ru-RU"/>
        </w:rPr>
        <w:t xml:space="preserve">ЗА </w:t>
      </w:r>
      <w:r w:rsidR="002004DF">
        <w:rPr>
          <w:rFonts w:ascii="Arsenal" w:eastAsia="Times New Roman" w:hAnsi="Arsenal" w:cs="Times New Roman"/>
          <w:b/>
          <w:bCs/>
          <w:sz w:val="32"/>
          <w:szCs w:val="32"/>
          <w:lang w:val="uk-UA" w:eastAsia="ru-RU"/>
        </w:rPr>
        <w:t>2025</w:t>
      </w:r>
      <w:r w:rsidRPr="002634C7">
        <w:rPr>
          <w:rFonts w:ascii="Arsenal" w:eastAsia="Times New Roman" w:hAnsi="Arsenal" w:cs="Times New Roman"/>
          <w:b/>
          <w:bCs/>
          <w:sz w:val="32"/>
          <w:szCs w:val="32"/>
          <w:lang w:val="uk-UA" w:eastAsia="ru-RU"/>
        </w:rPr>
        <w:t xml:space="preserve"> РІК</w:t>
      </w:r>
    </w:p>
    <w:p w14:paraId="4CE40A88" w14:textId="4175500A" w:rsidR="00BD12BB" w:rsidRPr="002634C7" w:rsidRDefault="00BD12BB" w:rsidP="00BD12BB">
      <w:pPr>
        <w:spacing w:after="0" w:line="240" w:lineRule="auto"/>
        <w:jc w:val="center"/>
        <w:rPr>
          <w:rFonts w:ascii="Arsenal" w:eastAsia="Times New Roman" w:hAnsi="Arsenal" w:cs="Times New Roman"/>
          <w:b/>
          <w:bCs/>
          <w:sz w:val="32"/>
          <w:szCs w:val="32"/>
          <w:lang w:val="uk-UA" w:eastAsia="ru-RU"/>
        </w:rPr>
      </w:pPr>
      <w:r w:rsidRPr="002634C7">
        <w:rPr>
          <w:rFonts w:ascii="Arsenal" w:eastAsia="Times New Roman" w:hAnsi="Arsenal" w:cs="Times New Roman"/>
          <w:b/>
          <w:bCs/>
          <w:sz w:val="32"/>
          <w:szCs w:val="32"/>
          <w:lang w:val="uk-UA" w:eastAsia="ru-RU"/>
        </w:rPr>
        <w:t xml:space="preserve">(станом на 31 грудня </w:t>
      </w:r>
      <w:r w:rsidR="002004DF">
        <w:rPr>
          <w:rFonts w:ascii="Arsenal" w:eastAsia="Times New Roman" w:hAnsi="Arsenal" w:cs="Times New Roman"/>
          <w:b/>
          <w:bCs/>
          <w:sz w:val="32"/>
          <w:szCs w:val="32"/>
          <w:lang w:val="uk-UA" w:eastAsia="ru-RU"/>
        </w:rPr>
        <w:t>2025</w:t>
      </w:r>
      <w:r w:rsidRPr="002634C7">
        <w:rPr>
          <w:rFonts w:ascii="Arsenal" w:eastAsia="Times New Roman" w:hAnsi="Arsenal" w:cs="Times New Roman"/>
          <w:b/>
          <w:bCs/>
          <w:sz w:val="32"/>
          <w:szCs w:val="32"/>
          <w:lang w:val="uk-UA" w:eastAsia="ru-RU"/>
        </w:rPr>
        <w:t xml:space="preserve"> року)</w:t>
      </w:r>
    </w:p>
    <w:p w14:paraId="6374DF44" w14:textId="77777777" w:rsidR="00BD12BB" w:rsidRPr="002634C7" w:rsidRDefault="00BD12BB" w:rsidP="00BD12BB">
      <w:pPr>
        <w:spacing w:after="0" w:line="240" w:lineRule="auto"/>
        <w:jc w:val="both"/>
        <w:rPr>
          <w:rFonts w:ascii="Arsenal" w:eastAsia="Times New Roman" w:hAnsi="Arsenal" w:cs="Times New Roman"/>
          <w:b/>
          <w:bCs/>
          <w:lang w:val="uk-UA" w:eastAsia="ru-RU"/>
        </w:rPr>
      </w:pPr>
    </w:p>
    <w:p w14:paraId="15A62812" w14:textId="6F62AEEA" w:rsidR="00BD12BB" w:rsidRPr="002634C7" w:rsidRDefault="00BD12BB" w:rsidP="00BD12BB">
      <w:pPr>
        <w:spacing w:after="0" w:line="240" w:lineRule="auto"/>
        <w:jc w:val="right"/>
        <w:rPr>
          <w:rFonts w:ascii="Arsenal" w:eastAsia="Times New Roman" w:hAnsi="Arsenal" w:cs="Times New Roman"/>
          <w:b/>
          <w:bCs/>
          <w:lang w:val="uk-UA" w:eastAsia="ru-RU"/>
        </w:rPr>
      </w:pPr>
      <w:r w:rsidRPr="002634C7">
        <w:rPr>
          <w:rFonts w:ascii="Arsenal" w:eastAsia="Times New Roman" w:hAnsi="Arsenal" w:cs="Times New Roman"/>
          <w:b/>
          <w:bCs/>
          <w:lang w:val="uk-UA" w:eastAsia="ru-RU"/>
        </w:rPr>
        <w:t xml:space="preserve">Національному банку України </w:t>
      </w:r>
    </w:p>
    <w:p w14:paraId="37DD3621" w14:textId="77777777" w:rsidR="002634C7" w:rsidRPr="002634C7" w:rsidRDefault="002634C7" w:rsidP="00BD12BB">
      <w:pPr>
        <w:spacing w:after="0" w:line="240" w:lineRule="auto"/>
        <w:jc w:val="right"/>
        <w:rPr>
          <w:rFonts w:ascii="Arsenal" w:eastAsia="Times New Roman" w:hAnsi="Arsenal" w:cs="Times New Roman"/>
          <w:b/>
          <w:bCs/>
          <w:lang w:val="uk-UA" w:eastAsia="ru-RU"/>
        </w:rPr>
      </w:pPr>
    </w:p>
    <w:p w14:paraId="225BF164" w14:textId="059B092A" w:rsidR="00BD12BB" w:rsidRPr="00BD12BB" w:rsidRDefault="00BD12BB" w:rsidP="00BD12BB">
      <w:pPr>
        <w:spacing w:after="0" w:line="240" w:lineRule="auto"/>
        <w:jc w:val="right"/>
        <w:rPr>
          <w:rFonts w:ascii="Arsenal" w:eastAsia="Times New Roman" w:hAnsi="Arsenal" w:cs="Times New Roman"/>
          <w:lang w:val="uk-UA" w:eastAsia="ru-RU"/>
        </w:rPr>
      </w:pPr>
      <w:r w:rsidRPr="002634C7">
        <w:rPr>
          <w:rFonts w:ascii="Arsenal" w:eastAsia="Times New Roman" w:hAnsi="Arsenal" w:cs="Times New Roman"/>
          <w:b/>
          <w:bCs/>
          <w:lang w:val="uk-UA" w:eastAsia="ru-RU"/>
        </w:rPr>
        <w:t xml:space="preserve">Керівництву </w:t>
      </w:r>
      <w:r w:rsidR="002634C7">
        <w:rPr>
          <w:rFonts w:ascii="Arsenal" w:eastAsia="Times New Roman" w:hAnsi="Arsenal" w:cs="Times New Roman"/>
          <w:b/>
          <w:bCs/>
          <w:lang w:val="uk-UA" w:eastAsia="ru-RU"/>
        </w:rPr>
        <w:t>в</w:t>
      </w:r>
      <w:r w:rsidRPr="002634C7">
        <w:rPr>
          <w:rFonts w:ascii="Arsenal" w:eastAsia="Times New Roman" w:hAnsi="Arsenal" w:cs="Times New Roman"/>
          <w:b/>
          <w:bCs/>
          <w:lang w:val="uk-UA" w:eastAsia="ru-RU"/>
        </w:rPr>
        <w:t>ідповідальної особи Н</w:t>
      </w:r>
      <w:r w:rsidR="009821B2">
        <w:rPr>
          <w:rFonts w:ascii="Arsenal" w:eastAsia="Times New Roman" w:hAnsi="Arsenal" w:cs="Times New Roman"/>
          <w:b/>
          <w:bCs/>
          <w:lang w:val="uk-UA" w:eastAsia="ru-RU"/>
        </w:rPr>
        <w:t>Б</w:t>
      </w:r>
      <w:r w:rsidRPr="002634C7">
        <w:rPr>
          <w:rFonts w:ascii="Arsenal" w:eastAsia="Times New Roman" w:hAnsi="Arsenal" w:cs="Times New Roman"/>
          <w:b/>
          <w:bCs/>
          <w:lang w:val="uk-UA" w:eastAsia="ru-RU"/>
        </w:rPr>
        <w:t>ФГ «ЕКСПРЕС ГРУП»</w:t>
      </w:r>
    </w:p>
    <w:p w14:paraId="3C483B4E" w14:textId="77777777" w:rsidR="00BD12BB" w:rsidRPr="002634C7" w:rsidRDefault="00BD12BB" w:rsidP="002634C7">
      <w:pPr>
        <w:pBdr>
          <w:bottom w:val="single" w:sz="4" w:space="1" w:color="auto"/>
        </w:pBdr>
        <w:spacing w:after="0" w:line="240" w:lineRule="auto"/>
        <w:jc w:val="both"/>
        <w:rPr>
          <w:rFonts w:ascii="Arsenal" w:eastAsia="Times New Roman" w:hAnsi="Arsenal" w:cs="Times New Roman"/>
          <w:b/>
          <w:bCs/>
          <w:lang w:val="uk-UA" w:eastAsia="ru-RU"/>
        </w:rPr>
      </w:pPr>
    </w:p>
    <w:p w14:paraId="3A17FF18" w14:textId="012B43A7" w:rsidR="00BD12BB" w:rsidRPr="002634C7" w:rsidRDefault="002634C7" w:rsidP="002634C7">
      <w:pPr>
        <w:pBdr>
          <w:bottom w:val="single" w:sz="4" w:space="1" w:color="auto"/>
        </w:pBdr>
        <w:spacing w:after="0" w:line="240" w:lineRule="auto"/>
        <w:jc w:val="both"/>
        <w:rPr>
          <w:rFonts w:ascii="Arsenal" w:eastAsia="Times New Roman" w:hAnsi="Arsenal" w:cs="Times New Roman"/>
          <w:b/>
          <w:bCs/>
          <w:lang w:val="uk-UA" w:eastAsia="ru-RU"/>
        </w:rPr>
      </w:pPr>
      <w:r w:rsidRPr="002634C7">
        <w:rPr>
          <w:rFonts w:ascii="Arsenal" w:eastAsia="Times New Roman" w:hAnsi="Arsenal" w:cs="Times New Roman"/>
          <w:b/>
          <w:bCs/>
          <w:lang w:val="uk-UA" w:eastAsia="ru-RU"/>
        </w:rPr>
        <w:t>ЗВІТ ЩОДО АУДИТУ КОНСОЛІДОВАНОЇ ЗВІТНОСТІ НЕБАНКІВСЬКОЇ ФІНАНСОВОЇ ГРУПИ</w:t>
      </w:r>
    </w:p>
    <w:p w14:paraId="0D008850" w14:textId="77777777" w:rsidR="00BD12BB" w:rsidRDefault="00BD12BB" w:rsidP="00BD12BB">
      <w:pPr>
        <w:spacing w:after="0" w:line="240" w:lineRule="auto"/>
        <w:jc w:val="both"/>
        <w:rPr>
          <w:rFonts w:ascii="Arsenal" w:eastAsia="Times New Roman" w:hAnsi="Arsenal" w:cs="Times New Roman"/>
          <w:lang w:val="uk-UA" w:eastAsia="ru-RU"/>
        </w:rPr>
      </w:pPr>
    </w:p>
    <w:p w14:paraId="45A21ACD" w14:textId="03E4ADA8" w:rsidR="00BD12BB" w:rsidRPr="002634C7" w:rsidRDefault="002634C7" w:rsidP="00BD12BB">
      <w:pPr>
        <w:spacing w:after="0" w:line="240" w:lineRule="auto"/>
        <w:jc w:val="both"/>
        <w:rPr>
          <w:rFonts w:ascii="Arsenal" w:eastAsia="Times New Roman" w:hAnsi="Arsenal" w:cs="Times New Roman"/>
          <w:b/>
          <w:bCs/>
          <w:lang w:val="uk-UA" w:eastAsia="ru-RU"/>
        </w:rPr>
      </w:pPr>
      <w:r w:rsidRPr="002634C7">
        <w:rPr>
          <w:rFonts w:ascii="Arsenal" w:eastAsia="Times New Roman" w:hAnsi="Arsenal" w:cs="Times New Roman"/>
          <w:b/>
          <w:bCs/>
          <w:lang w:val="uk-UA" w:eastAsia="ru-RU"/>
        </w:rPr>
        <w:t>ДУМКА</w:t>
      </w:r>
    </w:p>
    <w:p w14:paraId="76EB1791" w14:textId="73CF206D" w:rsidR="00BD12BB" w:rsidRPr="00BD12BB" w:rsidRDefault="00BD12BB" w:rsidP="00BD12BB">
      <w:pPr>
        <w:spacing w:after="0" w:line="240" w:lineRule="auto"/>
        <w:jc w:val="both"/>
        <w:rPr>
          <w:rFonts w:ascii="Arsenal" w:eastAsia="Times New Roman" w:hAnsi="Arsenal" w:cs="Times New Roman"/>
          <w:lang w:val="uk-UA" w:eastAsia="ru-RU"/>
        </w:rPr>
      </w:pPr>
      <w:r w:rsidRPr="00BD12BB">
        <w:rPr>
          <w:rFonts w:ascii="Arsenal" w:eastAsia="Times New Roman" w:hAnsi="Arsenal" w:cs="Times New Roman"/>
          <w:lang w:val="uk-UA" w:eastAsia="ru-RU"/>
        </w:rPr>
        <w:t xml:space="preserve">Ми провели аудит консолідованої </w:t>
      </w:r>
      <w:r w:rsidR="00421C7D">
        <w:rPr>
          <w:rFonts w:ascii="Arsenal" w:eastAsia="Times New Roman" w:hAnsi="Arsenal" w:cs="Times New Roman"/>
          <w:lang w:val="uk-UA" w:eastAsia="ru-RU"/>
        </w:rPr>
        <w:t xml:space="preserve">фінансової </w:t>
      </w:r>
      <w:r w:rsidRPr="00BD12BB">
        <w:rPr>
          <w:rFonts w:ascii="Arsenal" w:eastAsia="Times New Roman" w:hAnsi="Arsenal" w:cs="Times New Roman"/>
          <w:lang w:val="uk-UA" w:eastAsia="ru-RU"/>
        </w:rPr>
        <w:t xml:space="preserve">звітності НЕБАНКІВСЬКОЇ ФІНАНСОВОЇ ГРУПИ «ЕКСПРЕС ГРУП» (далі - </w:t>
      </w:r>
      <w:r w:rsidR="00421C7D">
        <w:rPr>
          <w:rFonts w:ascii="Arsenal" w:eastAsia="Times New Roman" w:hAnsi="Arsenal" w:cs="Times New Roman"/>
          <w:lang w:val="uk-UA" w:eastAsia="ru-RU"/>
        </w:rPr>
        <w:t>Група</w:t>
      </w:r>
      <w:r w:rsidRPr="00BD12BB">
        <w:rPr>
          <w:rFonts w:ascii="Arsenal" w:eastAsia="Times New Roman" w:hAnsi="Arsenal" w:cs="Times New Roman"/>
          <w:lang w:val="uk-UA" w:eastAsia="ru-RU"/>
        </w:rPr>
        <w:t>) у складі ТДВ «ЕКСПРЕС С</w:t>
      </w:r>
      <w:r w:rsidR="002634C7">
        <w:rPr>
          <w:rFonts w:ascii="Arsenal" w:eastAsia="Times New Roman" w:hAnsi="Arsenal" w:cs="Times New Roman"/>
          <w:lang w:val="uk-UA" w:eastAsia="ru-RU"/>
        </w:rPr>
        <w:t>Т</w:t>
      </w:r>
      <w:r w:rsidRPr="00BD12BB">
        <w:rPr>
          <w:rFonts w:ascii="Arsenal" w:eastAsia="Times New Roman" w:hAnsi="Arsenal" w:cs="Times New Roman"/>
          <w:lang w:val="uk-UA" w:eastAsia="ru-RU"/>
        </w:rPr>
        <w:t>РАХУВАННЯ»</w:t>
      </w:r>
      <w:r w:rsidR="0022661B">
        <w:rPr>
          <w:rFonts w:ascii="Arsenal" w:eastAsia="Times New Roman" w:hAnsi="Arsenal" w:cs="Times New Roman"/>
          <w:lang w:val="uk-UA" w:eastAsia="ru-RU"/>
        </w:rPr>
        <w:t xml:space="preserve">, код ЄДРПОУ - </w:t>
      </w:r>
      <w:r w:rsidR="00421C7D" w:rsidRPr="00421C7D">
        <w:rPr>
          <w:rFonts w:ascii="Arsenal" w:eastAsia="Times New Roman" w:hAnsi="Arsenal" w:cs="Times New Roman"/>
          <w:lang w:val="uk-UA" w:eastAsia="ru-RU"/>
        </w:rPr>
        <w:t>36086124</w:t>
      </w:r>
      <w:r w:rsidRPr="00BD12BB">
        <w:rPr>
          <w:rFonts w:ascii="Arsenal" w:eastAsia="Times New Roman" w:hAnsi="Arsenal" w:cs="Times New Roman"/>
          <w:lang w:val="uk-UA" w:eastAsia="ru-RU"/>
        </w:rPr>
        <w:t xml:space="preserve"> (далі – Відповідальна особа) та ТОВ «УКРАВТОЛІЗИНГ», </w:t>
      </w:r>
      <w:r w:rsidR="00421C7D">
        <w:rPr>
          <w:rFonts w:ascii="Arsenal" w:eastAsia="Times New Roman" w:hAnsi="Arsenal" w:cs="Times New Roman"/>
          <w:lang w:val="uk-UA" w:eastAsia="ru-RU"/>
        </w:rPr>
        <w:t xml:space="preserve">код ЄДРПОУ – </w:t>
      </w:r>
      <w:r w:rsidR="00421C7D" w:rsidRPr="00421C7D">
        <w:rPr>
          <w:rFonts w:ascii="Arsenal" w:eastAsia="Times New Roman" w:hAnsi="Arsenal" w:cs="Times New Roman"/>
          <w:lang w:val="uk-UA" w:eastAsia="ru-RU"/>
        </w:rPr>
        <w:t>34240720</w:t>
      </w:r>
      <w:r w:rsidR="00421C7D">
        <w:rPr>
          <w:rFonts w:ascii="Arsenal" w:eastAsia="Times New Roman" w:hAnsi="Arsenal" w:cs="Times New Roman"/>
          <w:lang w:val="uk-UA" w:eastAsia="ru-RU"/>
        </w:rPr>
        <w:t xml:space="preserve">, </w:t>
      </w:r>
      <w:r w:rsidRPr="00BD12BB">
        <w:rPr>
          <w:rFonts w:ascii="Arsenal" w:eastAsia="Times New Roman" w:hAnsi="Arsenal" w:cs="Times New Roman"/>
          <w:lang w:val="uk-UA" w:eastAsia="ru-RU"/>
        </w:rPr>
        <w:t>що включає:</w:t>
      </w:r>
    </w:p>
    <w:p w14:paraId="7F08228B" w14:textId="31C9D387" w:rsidR="001F3763" w:rsidRDefault="001F3763" w:rsidP="00BD12BB">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 xml:space="preserve">Дані про дотримання вимог щодо достатності регулятивного капіталу та </w:t>
      </w:r>
      <w:proofErr w:type="spellStart"/>
      <w:r w:rsidRPr="001F3763">
        <w:rPr>
          <w:rFonts w:ascii="Arsenal" w:eastAsia="Times New Roman" w:hAnsi="Arsenal" w:cs="Times New Roman"/>
          <w:lang w:val="uk-UA" w:eastAsia="ru-RU"/>
        </w:rPr>
        <w:t>пруденційних</w:t>
      </w:r>
      <w:proofErr w:type="spellEnd"/>
      <w:r w:rsidRPr="001F3763">
        <w:rPr>
          <w:rFonts w:ascii="Arsenal" w:eastAsia="Times New Roman" w:hAnsi="Arsenal" w:cs="Times New Roman"/>
          <w:lang w:val="uk-UA" w:eastAsia="ru-RU"/>
        </w:rPr>
        <w:t xml:space="preserve"> нормативів небанківською фінансовою</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групою та її підгрупами</w:t>
      </w:r>
      <w:r>
        <w:rPr>
          <w:rFonts w:ascii="Arsenal" w:eastAsia="Times New Roman" w:hAnsi="Arsenal" w:cs="Times New Roman"/>
          <w:lang w:val="uk-UA" w:eastAsia="ru-RU"/>
        </w:rPr>
        <w:t xml:space="preserve"> </w:t>
      </w:r>
      <w:bookmarkStart w:id="0" w:name="_Hlk230932621"/>
      <w:r>
        <w:rPr>
          <w:rFonts w:ascii="Arsenal" w:eastAsia="Times New Roman" w:hAnsi="Arsenal" w:cs="Times New Roman"/>
          <w:lang w:val="uk-UA" w:eastAsia="ru-RU"/>
        </w:rPr>
        <w:t>станом на 01.01.2026р.</w:t>
      </w:r>
      <w:bookmarkEnd w:id="0"/>
    </w:p>
    <w:p w14:paraId="62C211C8" w14:textId="64CB5F21" w:rsidR="001F3763" w:rsidRDefault="001F3763" w:rsidP="00BD12BB">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Дані про пов’язаних із небанківською фінансовою групою осіб</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станом на 01.01.2026р.</w:t>
      </w:r>
    </w:p>
    <w:p w14:paraId="09BEC51E" w14:textId="27335624" w:rsidR="001F3763" w:rsidRDefault="001F3763" w:rsidP="00BD12BB">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Дані консолідованого звіту про зміни у власному капіталі</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станом на 01.01.2026р.</w:t>
      </w:r>
    </w:p>
    <w:p w14:paraId="08B051AF" w14:textId="18712826" w:rsidR="001F3763" w:rsidRPr="001F3763" w:rsidRDefault="001F3763" w:rsidP="001F3763">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 xml:space="preserve">Дані </w:t>
      </w:r>
      <w:proofErr w:type="spellStart"/>
      <w:r w:rsidRPr="001F3763">
        <w:rPr>
          <w:rFonts w:ascii="Arsenal" w:eastAsia="Times New Roman" w:hAnsi="Arsenal" w:cs="Times New Roman"/>
          <w:lang w:val="uk-UA" w:eastAsia="ru-RU"/>
        </w:rPr>
        <w:t>субконсолідованого</w:t>
      </w:r>
      <w:proofErr w:type="spellEnd"/>
      <w:r w:rsidRPr="001F3763">
        <w:rPr>
          <w:rFonts w:ascii="Arsenal" w:eastAsia="Times New Roman" w:hAnsi="Arsenal" w:cs="Times New Roman"/>
          <w:lang w:val="uk-UA" w:eastAsia="ru-RU"/>
        </w:rPr>
        <w:t xml:space="preserve"> звіту про зміни у власному капіталі страхової підгрупи та кредитно-інвестиційної</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підгрупи небанківської фінансової групи</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станом на 01.01.2026р.</w:t>
      </w:r>
    </w:p>
    <w:p w14:paraId="33F40180" w14:textId="2DD27CBD" w:rsidR="00BD12BB" w:rsidRPr="00BD12BB" w:rsidRDefault="001F3763" w:rsidP="00BD12BB">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Дані консолідованої звітності небанківської фінансової групи</w:t>
      </w:r>
      <w:r>
        <w:rPr>
          <w:rFonts w:ascii="Arsenal" w:eastAsia="Times New Roman" w:hAnsi="Arsenal" w:cs="Times New Roman"/>
          <w:lang w:val="uk-UA" w:eastAsia="ru-RU"/>
        </w:rPr>
        <w:t xml:space="preserve"> </w:t>
      </w:r>
      <w:r w:rsidR="00BD12BB" w:rsidRPr="00BD12BB">
        <w:rPr>
          <w:rFonts w:ascii="Arsenal" w:eastAsia="Times New Roman" w:hAnsi="Arsenal" w:cs="Times New Roman"/>
          <w:lang w:val="uk-UA" w:eastAsia="ru-RU"/>
        </w:rPr>
        <w:t xml:space="preserve">станом на </w:t>
      </w:r>
      <w:r>
        <w:rPr>
          <w:rFonts w:ascii="Arsenal" w:eastAsia="Times New Roman" w:hAnsi="Arsenal" w:cs="Times New Roman"/>
          <w:lang w:val="uk-UA" w:eastAsia="ru-RU"/>
        </w:rPr>
        <w:t>01</w:t>
      </w:r>
      <w:r w:rsidR="00BD12BB" w:rsidRPr="00BD12BB">
        <w:rPr>
          <w:rFonts w:ascii="Arsenal" w:eastAsia="Times New Roman" w:hAnsi="Arsenal" w:cs="Times New Roman"/>
          <w:lang w:val="uk-UA" w:eastAsia="ru-RU"/>
        </w:rPr>
        <w:t>.</w:t>
      </w:r>
      <w:r>
        <w:rPr>
          <w:rFonts w:ascii="Arsenal" w:eastAsia="Times New Roman" w:hAnsi="Arsenal" w:cs="Times New Roman"/>
          <w:lang w:val="uk-UA" w:eastAsia="ru-RU"/>
        </w:rPr>
        <w:t>0</w:t>
      </w:r>
      <w:r w:rsidR="00BD12BB" w:rsidRPr="00BD12BB">
        <w:rPr>
          <w:rFonts w:ascii="Arsenal" w:eastAsia="Times New Roman" w:hAnsi="Arsenal" w:cs="Times New Roman"/>
          <w:lang w:val="uk-UA" w:eastAsia="ru-RU"/>
        </w:rPr>
        <w:t>1.</w:t>
      </w:r>
      <w:r w:rsidR="002004DF">
        <w:rPr>
          <w:rFonts w:ascii="Arsenal" w:eastAsia="Times New Roman" w:hAnsi="Arsenal" w:cs="Times New Roman"/>
          <w:lang w:val="uk-UA" w:eastAsia="ru-RU"/>
        </w:rPr>
        <w:t>202</w:t>
      </w:r>
      <w:r>
        <w:rPr>
          <w:rFonts w:ascii="Arsenal" w:eastAsia="Times New Roman" w:hAnsi="Arsenal" w:cs="Times New Roman"/>
          <w:lang w:val="uk-UA" w:eastAsia="ru-RU"/>
        </w:rPr>
        <w:t>6</w:t>
      </w:r>
      <w:r w:rsidR="00BD12BB" w:rsidRPr="00BD12BB">
        <w:rPr>
          <w:rFonts w:ascii="Arsenal" w:eastAsia="Times New Roman" w:hAnsi="Arsenal" w:cs="Times New Roman"/>
          <w:lang w:val="uk-UA" w:eastAsia="ru-RU"/>
        </w:rPr>
        <w:t xml:space="preserve"> року</w:t>
      </w:r>
    </w:p>
    <w:p w14:paraId="504D331F" w14:textId="633991F0" w:rsidR="00BD12BB" w:rsidRDefault="001F3763" w:rsidP="001F3763">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 xml:space="preserve">Дані </w:t>
      </w:r>
      <w:proofErr w:type="spellStart"/>
      <w:r w:rsidRPr="001F3763">
        <w:rPr>
          <w:rFonts w:ascii="Arsenal" w:eastAsia="Times New Roman" w:hAnsi="Arsenal" w:cs="Times New Roman"/>
          <w:lang w:val="uk-UA" w:eastAsia="ru-RU"/>
        </w:rPr>
        <w:t>субконсолідованої</w:t>
      </w:r>
      <w:proofErr w:type="spellEnd"/>
      <w:r w:rsidRPr="001F3763">
        <w:rPr>
          <w:rFonts w:ascii="Arsenal" w:eastAsia="Times New Roman" w:hAnsi="Arsenal" w:cs="Times New Roman"/>
          <w:lang w:val="uk-UA" w:eastAsia="ru-RU"/>
        </w:rPr>
        <w:t xml:space="preserve"> звітності страхової підгрупи та кредитно-інвестиційної підгрупи </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небанківської</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фінансової групи</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станом на 01.01.2026р.</w:t>
      </w:r>
    </w:p>
    <w:p w14:paraId="2DCD265C" w14:textId="54FB3ECB" w:rsidR="001F3763" w:rsidRDefault="001F3763" w:rsidP="001F3763">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 xml:space="preserve">Дані про </w:t>
      </w:r>
      <w:proofErr w:type="spellStart"/>
      <w:r w:rsidRPr="001F3763">
        <w:rPr>
          <w:rFonts w:ascii="Arsenal" w:eastAsia="Times New Roman" w:hAnsi="Arsenal" w:cs="Times New Roman"/>
          <w:lang w:val="uk-UA" w:eastAsia="ru-RU"/>
        </w:rPr>
        <w:t>внутрішньогрупові</w:t>
      </w:r>
      <w:proofErr w:type="spellEnd"/>
      <w:r w:rsidRPr="001F3763">
        <w:rPr>
          <w:rFonts w:ascii="Arsenal" w:eastAsia="Times New Roman" w:hAnsi="Arsenal" w:cs="Times New Roman"/>
          <w:lang w:val="uk-UA" w:eastAsia="ru-RU"/>
        </w:rPr>
        <w:t xml:space="preserve"> операції щодо активів/зобов’язань/власного капіталу</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станом на 01.01.2026р.</w:t>
      </w:r>
    </w:p>
    <w:p w14:paraId="17004919" w14:textId="33D6C670" w:rsidR="001F3763" w:rsidRDefault="001F3763" w:rsidP="001F3763">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 xml:space="preserve">Дані про учасників </w:t>
      </w:r>
      <w:proofErr w:type="spellStart"/>
      <w:r w:rsidRPr="001F3763">
        <w:rPr>
          <w:rFonts w:ascii="Arsenal" w:eastAsia="Times New Roman" w:hAnsi="Arsenal" w:cs="Times New Roman"/>
          <w:lang w:val="uk-UA" w:eastAsia="ru-RU"/>
        </w:rPr>
        <w:t>внутрішньогрупових</w:t>
      </w:r>
      <w:proofErr w:type="spellEnd"/>
      <w:r w:rsidRPr="001F3763">
        <w:rPr>
          <w:rFonts w:ascii="Arsenal" w:eastAsia="Times New Roman" w:hAnsi="Arsenal" w:cs="Times New Roman"/>
          <w:lang w:val="uk-UA" w:eastAsia="ru-RU"/>
        </w:rPr>
        <w:t xml:space="preserve"> операцій щодо страхування / перестрахування</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станом на 01.01.2026р.</w:t>
      </w:r>
    </w:p>
    <w:p w14:paraId="4AC6380F" w14:textId="7F66B750" w:rsidR="001F3763" w:rsidRPr="001F3763" w:rsidRDefault="001F3763" w:rsidP="001F3763">
      <w:pPr>
        <w:pStyle w:val="a3"/>
        <w:numPr>
          <w:ilvl w:val="0"/>
          <w:numId w:val="7"/>
        </w:numPr>
        <w:spacing w:after="0" w:line="240" w:lineRule="auto"/>
        <w:jc w:val="both"/>
        <w:rPr>
          <w:rFonts w:ascii="Arsenal" w:eastAsia="Times New Roman" w:hAnsi="Arsenal" w:cs="Times New Roman"/>
          <w:lang w:val="uk-UA" w:eastAsia="ru-RU"/>
        </w:rPr>
      </w:pPr>
      <w:r w:rsidRPr="001F3763">
        <w:rPr>
          <w:rFonts w:ascii="Arsenal" w:eastAsia="Times New Roman" w:hAnsi="Arsenal" w:cs="Times New Roman"/>
          <w:lang w:val="uk-UA" w:eastAsia="ru-RU"/>
        </w:rPr>
        <w:t xml:space="preserve">Дані про </w:t>
      </w:r>
      <w:proofErr w:type="spellStart"/>
      <w:r w:rsidRPr="001F3763">
        <w:rPr>
          <w:rFonts w:ascii="Arsenal" w:eastAsia="Times New Roman" w:hAnsi="Arsenal" w:cs="Times New Roman"/>
          <w:lang w:val="uk-UA" w:eastAsia="ru-RU"/>
        </w:rPr>
        <w:t>внутрішньогрупові</w:t>
      </w:r>
      <w:proofErr w:type="spellEnd"/>
      <w:r w:rsidRPr="001F3763">
        <w:rPr>
          <w:rFonts w:ascii="Arsenal" w:eastAsia="Times New Roman" w:hAnsi="Arsenal" w:cs="Times New Roman"/>
          <w:lang w:val="uk-UA" w:eastAsia="ru-RU"/>
        </w:rPr>
        <w:t xml:space="preserve"> операції щодо страхування / перестрахування</w:t>
      </w:r>
      <w:r>
        <w:rPr>
          <w:rFonts w:ascii="Arsenal" w:eastAsia="Times New Roman" w:hAnsi="Arsenal" w:cs="Times New Roman"/>
          <w:lang w:val="uk-UA" w:eastAsia="ru-RU"/>
        </w:rPr>
        <w:t xml:space="preserve"> </w:t>
      </w:r>
      <w:r w:rsidRPr="001F3763">
        <w:rPr>
          <w:rFonts w:ascii="Arsenal" w:eastAsia="Times New Roman" w:hAnsi="Arsenal" w:cs="Times New Roman"/>
          <w:lang w:val="uk-UA" w:eastAsia="ru-RU"/>
        </w:rPr>
        <w:t>станом на 01.01.2026р.</w:t>
      </w:r>
    </w:p>
    <w:p w14:paraId="3CAF1430" w14:textId="3D7E50FE" w:rsidR="00BD12BB" w:rsidRPr="00BD12BB" w:rsidRDefault="00BD12BB" w:rsidP="00BD12BB">
      <w:pPr>
        <w:pStyle w:val="a3"/>
        <w:numPr>
          <w:ilvl w:val="0"/>
          <w:numId w:val="7"/>
        </w:numPr>
        <w:spacing w:after="0" w:line="240" w:lineRule="auto"/>
        <w:jc w:val="both"/>
        <w:rPr>
          <w:rFonts w:ascii="Arsenal" w:eastAsia="Times New Roman" w:hAnsi="Arsenal" w:cs="Times New Roman"/>
          <w:lang w:val="uk-UA" w:eastAsia="ru-RU"/>
        </w:rPr>
      </w:pPr>
      <w:r w:rsidRPr="00BD12BB">
        <w:rPr>
          <w:rFonts w:ascii="Arsenal" w:eastAsia="Times New Roman" w:hAnsi="Arsenal" w:cs="Times New Roman"/>
          <w:lang w:val="uk-UA" w:eastAsia="ru-RU"/>
        </w:rPr>
        <w:t xml:space="preserve">Пояснювальна записка до консолідованої звітності небанківської фінансової групи, </w:t>
      </w:r>
      <w:r w:rsidR="005473BB">
        <w:rPr>
          <w:rFonts w:ascii="Arsenal" w:eastAsia="Times New Roman" w:hAnsi="Arsenal" w:cs="Times New Roman"/>
          <w:lang w:val="uk-UA" w:eastAsia="ru-RU"/>
        </w:rPr>
        <w:t>за 2025 рік</w:t>
      </w:r>
      <w:r w:rsidR="00C359F4">
        <w:rPr>
          <w:rFonts w:ascii="Arsenal" w:eastAsia="Times New Roman" w:hAnsi="Arsenal" w:cs="Times New Roman"/>
          <w:lang w:val="uk-UA" w:eastAsia="ru-RU"/>
        </w:rPr>
        <w:t>.</w:t>
      </w:r>
    </w:p>
    <w:p w14:paraId="6DD5903A" w14:textId="7FC7370A" w:rsidR="00BD12BB" w:rsidRPr="00BD12BB" w:rsidRDefault="00421C7D" w:rsidP="00BD12BB">
      <w:pPr>
        <w:spacing w:after="0" w:line="240" w:lineRule="auto"/>
        <w:jc w:val="both"/>
        <w:rPr>
          <w:rFonts w:ascii="Arsenal" w:eastAsia="Times New Roman" w:hAnsi="Arsenal" w:cs="Times New Roman"/>
          <w:lang w:val="uk-UA" w:eastAsia="ru-RU"/>
        </w:rPr>
      </w:pPr>
      <w:r w:rsidRPr="00421C7D">
        <w:rPr>
          <w:rFonts w:ascii="Arsenal" w:eastAsia="Times New Roman" w:hAnsi="Arsenal" w:cs="Times New Roman"/>
          <w:lang w:val="uk-UA" w:eastAsia="ru-RU"/>
        </w:rPr>
        <w:t xml:space="preserve">На нашу думку, наведена </w:t>
      </w:r>
      <w:r w:rsidR="007A1C50">
        <w:rPr>
          <w:rFonts w:ascii="Arsenal" w:eastAsia="Times New Roman" w:hAnsi="Arsenal" w:cs="Times New Roman"/>
          <w:lang w:val="uk-UA" w:eastAsia="ru-RU"/>
        </w:rPr>
        <w:t>вище</w:t>
      </w:r>
      <w:r w:rsidRPr="00421C7D">
        <w:rPr>
          <w:rFonts w:ascii="Arsenal" w:eastAsia="Times New Roman" w:hAnsi="Arsenal" w:cs="Times New Roman"/>
          <w:lang w:val="uk-UA" w:eastAsia="ru-RU"/>
        </w:rPr>
        <w:t xml:space="preserve"> консолідована фінансова звітність небанківської фінансової групи </w:t>
      </w:r>
      <w:r w:rsidR="00BD12BB" w:rsidRPr="00BD12BB">
        <w:rPr>
          <w:rFonts w:ascii="Arsenal" w:eastAsia="Times New Roman" w:hAnsi="Arsenal" w:cs="Times New Roman"/>
          <w:lang w:val="uk-UA" w:eastAsia="ru-RU"/>
        </w:rPr>
        <w:t xml:space="preserve">«ЕКСПРЕС ГРУП», </w:t>
      </w:r>
      <w:r w:rsidRPr="00421C7D">
        <w:rPr>
          <w:rFonts w:ascii="Arsenal" w:eastAsia="Times New Roman" w:hAnsi="Arsenal" w:cs="Times New Roman"/>
          <w:lang w:val="uk-UA" w:eastAsia="ru-RU"/>
        </w:rPr>
        <w:t xml:space="preserve">станом на </w:t>
      </w:r>
      <w:r w:rsidR="0076736A">
        <w:rPr>
          <w:rFonts w:ascii="Arsenal" w:eastAsia="Times New Roman" w:hAnsi="Arsenal" w:cs="Times New Roman"/>
          <w:lang w:val="uk-UA" w:eastAsia="ru-RU"/>
        </w:rPr>
        <w:t xml:space="preserve">01 січня 2026 року </w:t>
      </w:r>
      <w:r w:rsidRPr="00421C7D">
        <w:rPr>
          <w:rFonts w:ascii="Arsenal" w:eastAsia="Times New Roman" w:hAnsi="Arsenal" w:cs="Times New Roman"/>
          <w:lang w:val="uk-UA" w:eastAsia="ru-RU"/>
        </w:rPr>
        <w:t xml:space="preserve">та за рік, що закінчився 31 грудня </w:t>
      </w:r>
      <w:r w:rsidR="002004DF">
        <w:rPr>
          <w:rFonts w:ascii="Arsenal" w:eastAsia="Times New Roman" w:hAnsi="Arsenal" w:cs="Times New Roman"/>
          <w:lang w:val="uk-UA" w:eastAsia="ru-RU"/>
        </w:rPr>
        <w:t>2025</w:t>
      </w:r>
      <w:r w:rsidRPr="00421C7D">
        <w:rPr>
          <w:rFonts w:ascii="Arsenal" w:eastAsia="Times New Roman" w:hAnsi="Arsenal" w:cs="Times New Roman"/>
          <w:lang w:val="uk-UA" w:eastAsia="ru-RU"/>
        </w:rPr>
        <w:t xml:space="preserve"> року, підготовлена в усіх суттєвих аспектах у відповідності з вимогами розділу Х Положення про порядок нагляду на консолідованій основі за небанківськими фінансовими групами, затвердженого Постановою Правління Національного банку України №202 від 29 грудня 2023 року (надалі “Положення”).</w:t>
      </w:r>
    </w:p>
    <w:p w14:paraId="30926576" w14:textId="77777777" w:rsidR="00BD12BB" w:rsidRDefault="00BD12BB" w:rsidP="00BD12BB">
      <w:pPr>
        <w:spacing w:after="0" w:line="240" w:lineRule="auto"/>
        <w:jc w:val="both"/>
        <w:rPr>
          <w:rFonts w:ascii="Arsenal" w:eastAsia="Times New Roman" w:hAnsi="Arsenal" w:cs="Times New Roman"/>
          <w:lang w:val="uk-UA" w:eastAsia="ru-RU"/>
        </w:rPr>
      </w:pPr>
    </w:p>
    <w:p w14:paraId="350AE94C" w14:textId="09FA9DD6" w:rsidR="00BD12BB" w:rsidRPr="009C2AF4" w:rsidRDefault="002634C7" w:rsidP="00BD12BB">
      <w:pPr>
        <w:spacing w:after="0" w:line="240" w:lineRule="auto"/>
        <w:jc w:val="both"/>
        <w:rPr>
          <w:rFonts w:ascii="Arsenal" w:eastAsia="Times New Roman" w:hAnsi="Arsenal" w:cs="Times New Roman"/>
          <w:b/>
          <w:bCs/>
          <w:lang w:val="uk-UA" w:eastAsia="ru-RU"/>
        </w:rPr>
      </w:pPr>
      <w:r w:rsidRPr="009C2AF4">
        <w:rPr>
          <w:rFonts w:ascii="Arsenal" w:eastAsia="Times New Roman" w:hAnsi="Arsenal" w:cs="Times New Roman"/>
          <w:b/>
          <w:bCs/>
          <w:lang w:val="uk-UA" w:eastAsia="ru-RU"/>
        </w:rPr>
        <w:t>ОСНОВА ДЛЯ ДУМКИ</w:t>
      </w:r>
    </w:p>
    <w:p w14:paraId="6B229914" w14:textId="77777777" w:rsidR="009C2AF4" w:rsidRDefault="00BD12BB" w:rsidP="00BD12BB">
      <w:pPr>
        <w:spacing w:after="0" w:line="240" w:lineRule="auto"/>
        <w:jc w:val="both"/>
        <w:rPr>
          <w:rFonts w:ascii="Arsenal" w:eastAsia="Times New Roman" w:hAnsi="Arsenal" w:cs="Times New Roman"/>
          <w:lang w:val="uk-UA" w:eastAsia="ru-RU"/>
        </w:rPr>
      </w:pPr>
      <w:r w:rsidRPr="00BD12BB">
        <w:rPr>
          <w:rFonts w:ascii="Arsenal" w:eastAsia="Times New Roman" w:hAnsi="Arsenal" w:cs="Times New Roman"/>
          <w:lang w:val="uk-UA" w:eastAsia="ru-RU"/>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консолідованої звітності</w:t>
      </w:r>
      <w:r w:rsidR="009C2AF4">
        <w:rPr>
          <w:rFonts w:ascii="Arsenal" w:eastAsia="Times New Roman" w:hAnsi="Arsenal" w:cs="Times New Roman"/>
          <w:lang w:val="uk-UA" w:eastAsia="ru-RU"/>
        </w:rPr>
        <w:t xml:space="preserve"> </w:t>
      </w:r>
      <w:r w:rsidRPr="00BD12BB">
        <w:rPr>
          <w:rFonts w:ascii="Arsenal" w:eastAsia="Times New Roman" w:hAnsi="Arsenal" w:cs="Times New Roman"/>
          <w:lang w:val="uk-UA" w:eastAsia="ru-RU"/>
        </w:rPr>
        <w:t xml:space="preserve">Небанківської фінансової групи» нашого звіту. </w:t>
      </w:r>
    </w:p>
    <w:p w14:paraId="5B6911B1" w14:textId="77777777" w:rsidR="009C2AF4" w:rsidRDefault="00BD12BB" w:rsidP="00BD12BB">
      <w:pPr>
        <w:spacing w:after="0" w:line="240" w:lineRule="auto"/>
        <w:jc w:val="both"/>
        <w:rPr>
          <w:rFonts w:ascii="Arsenal" w:eastAsia="Times New Roman" w:hAnsi="Arsenal" w:cs="Times New Roman"/>
          <w:lang w:val="uk-UA" w:eastAsia="ru-RU"/>
        </w:rPr>
      </w:pPr>
      <w:r w:rsidRPr="00BD12BB">
        <w:rPr>
          <w:rFonts w:ascii="Arsenal" w:eastAsia="Times New Roman" w:hAnsi="Arsenal" w:cs="Times New Roman"/>
          <w:lang w:val="uk-UA" w:eastAsia="ru-RU"/>
        </w:rPr>
        <w:t xml:space="preserve">Ми є незалежними по відношенню до Небанківської фінансової групи згідно з Міжнародним кодексом етики професійних бухгалтерів (включно з Міжнародними стандартами з незалежності) Ради з Міжнародних стандартів етики для бухгалтерів (Кодекс РМСЕБ) та етичними вимогами, застосовними в Україні до нашого аудиту консолідованої звітності Небанківської фінансової групи, а також виконали інші обов’язки з етики відповідно до цих вимог та Кодексу РМСЕБ. </w:t>
      </w:r>
    </w:p>
    <w:p w14:paraId="1BF71B20" w14:textId="311DB302" w:rsidR="00BD12BB" w:rsidRPr="00BD12BB" w:rsidRDefault="00BD12BB" w:rsidP="00BD12BB">
      <w:pPr>
        <w:spacing w:after="0" w:line="240" w:lineRule="auto"/>
        <w:jc w:val="both"/>
        <w:rPr>
          <w:rFonts w:ascii="Arsenal" w:eastAsia="Times New Roman" w:hAnsi="Arsenal" w:cs="Times New Roman"/>
          <w:lang w:val="uk-UA" w:eastAsia="ru-RU"/>
        </w:rPr>
      </w:pPr>
      <w:r w:rsidRPr="00BD12BB">
        <w:rPr>
          <w:rFonts w:ascii="Arsenal" w:eastAsia="Times New Roman" w:hAnsi="Arsenal" w:cs="Times New Roman"/>
          <w:lang w:val="uk-UA" w:eastAsia="ru-RU"/>
        </w:rPr>
        <w:lastRenderedPageBreak/>
        <w:t>Ми вважаємо, що отримані нами аудиторські докази є достатніми і</w:t>
      </w:r>
      <w:r w:rsidR="009C2AF4">
        <w:rPr>
          <w:rFonts w:ascii="Arsenal" w:eastAsia="Times New Roman" w:hAnsi="Arsenal" w:cs="Times New Roman"/>
          <w:lang w:val="uk-UA" w:eastAsia="ru-RU"/>
        </w:rPr>
        <w:t xml:space="preserve"> </w:t>
      </w:r>
      <w:r w:rsidRPr="00BD12BB">
        <w:rPr>
          <w:rFonts w:ascii="Arsenal" w:eastAsia="Times New Roman" w:hAnsi="Arsenal" w:cs="Times New Roman"/>
          <w:lang w:val="uk-UA" w:eastAsia="ru-RU"/>
        </w:rPr>
        <w:t>прийнятними для використання їх як основи для нашої думки.</w:t>
      </w:r>
    </w:p>
    <w:p w14:paraId="49F16336" w14:textId="77777777" w:rsidR="002634C7" w:rsidRDefault="002634C7" w:rsidP="00BD12BB">
      <w:pPr>
        <w:spacing w:after="0" w:line="240" w:lineRule="auto"/>
        <w:jc w:val="both"/>
        <w:rPr>
          <w:rFonts w:ascii="Arsenal" w:eastAsia="Times New Roman" w:hAnsi="Arsenal" w:cs="Times New Roman"/>
          <w:lang w:val="uk-UA" w:eastAsia="ru-RU"/>
        </w:rPr>
      </w:pPr>
    </w:p>
    <w:p w14:paraId="71D85CB6" w14:textId="1F647F16" w:rsidR="00BD12BB" w:rsidRPr="00EA5203" w:rsidRDefault="002634C7" w:rsidP="00BD12BB">
      <w:pPr>
        <w:spacing w:after="0" w:line="240" w:lineRule="auto"/>
        <w:jc w:val="both"/>
        <w:rPr>
          <w:rFonts w:ascii="Arsenal" w:eastAsia="Times New Roman" w:hAnsi="Arsenal" w:cs="Times New Roman"/>
          <w:b/>
          <w:bCs/>
          <w:lang w:val="uk-UA" w:eastAsia="ru-RU"/>
        </w:rPr>
      </w:pPr>
      <w:r w:rsidRPr="00AE52B1">
        <w:rPr>
          <w:rFonts w:ascii="Arsenal" w:eastAsia="Times New Roman" w:hAnsi="Arsenal" w:cs="Times New Roman"/>
          <w:b/>
          <w:bCs/>
          <w:lang w:val="uk-UA" w:eastAsia="ru-RU"/>
        </w:rPr>
        <w:t>ПОЯСНЮВАЛЬНИЙ ПАРАГРАФ – ОСНОВА ПІДГОТОВКИ І ОБМЕЖЕННЯ РОЗПОВСЮДЖЕННЯ ТА ВИКОРИСТАННЯ</w:t>
      </w:r>
    </w:p>
    <w:p w14:paraId="34460B19" w14:textId="489CA62D" w:rsidR="00AE52B1" w:rsidRPr="00AE52B1" w:rsidRDefault="00AE52B1" w:rsidP="00AE52B1">
      <w:pPr>
        <w:spacing w:after="0" w:line="240" w:lineRule="auto"/>
        <w:jc w:val="both"/>
        <w:rPr>
          <w:rFonts w:ascii="Arsenal" w:eastAsia="Times New Roman" w:hAnsi="Arsenal" w:cs="Times New Roman"/>
          <w:lang w:val="uk-UA" w:eastAsia="ru-RU"/>
        </w:rPr>
      </w:pPr>
      <w:r w:rsidRPr="00AE52B1">
        <w:rPr>
          <w:rFonts w:ascii="Arsenal" w:eastAsia="Times New Roman" w:hAnsi="Arsenal" w:cs="Times New Roman"/>
          <w:lang w:val="uk-UA" w:eastAsia="ru-RU"/>
        </w:rPr>
        <w:t xml:space="preserve">Ми звертаємо вашу увагу на те, що, як зазначено в підпункті 1 пункту 2 Пояснювальної записки до консолідованої звітності небанківської фінансової групи, консолідована фінансова звітність Групи станом на та за рік, що закінчився 31 грудня </w:t>
      </w:r>
      <w:r w:rsidR="002004DF">
        <w:rPr>
          <w:rFonts w:ascii="Arsenal" w:eastAsia="Times New Roman" w:hAnsi="Arsenal" w:cs="Times New Roman"/>
          <w:lang w:val="uk-UA" w:eastAsia="ru-RU"/>
        </w:rPr>
        <w:t>2025</w:t>
      </w:r>
      <w:r w:rsidRPr="00AE52B1">
        <w:rPr>
          <w:rFonts w:ascii="Arsenal" w:eastAsia="Times New Roman" w:hAnsi="Arsenal" w:cs="Times New Roman"/>
          <w:lang w:val="uk-UA" w:eastAsia="ru-RU"/>
        </w:rPr>
        <w:t xml:space="preserve"> року підготовлена з метою дотримання відповідальною особою Групи вимог Положення для подання Національному банку України і, відповідно, не подана та не містить усієї необхідної інформації у відповідності з Міжнародними стандартами фінансової звітності (“стандарти бухгалтерського обліку МСФЗ“). Таким чином, консолідована фінансова звітність небанківської фінансової групи не має на меті відобразити достовірно, у всіх суттєвих аспектах, фінансовий стан Групи станом на 31 грудня </w:t>
      </w:r>
      <w:r w:rsidR="002004DF">
        <w:rPr>
          <w:rFonts w:ascii="Arsenal" w:eastAsia="Times New Roman" w:hAnsi="Arsenal" w:cs="Times New Roman"/>
          <w:lang w:val="uk-UA" w:eastAsia="ru-RU"/>
        </w:rPr>
        <w:t>2025</w:t>
      </w:r>
      <w:r w:rsidRPr="00AE52B1">
        <w:rPr>
          <w:rFonts w:ascii="Arsenal" w:eastAsia="Times New Roman" w:hAnsi="Arsenal" w:cs="Times New Roman"/>
          <w:lang w:val="uk-UA" w:eastAsia="ru-RU"/>
        </w:rPr>
        <w:t xml:space="preserve"> року та фінансові результати та рух грошових коштів Групи за рік, що закінчився на вказану дату, відповідно до стандартів бухгалтерського обліку МСФЗ. Отже, консолідована фінансова звітність небанківської фінансової групи може не підходити для інших цілей, ніж вказано вище.</w:t>
      </w:r>
    </w:p>
    <w:p w14:paraId="315BBA0B" w14:textId="338364F8" w:rsidR="00BD12BB" w:rsidRPr="00BD12BB" w:rsidRDefault="00AE52B1" w:rsidP="00AE52B1">
      <w:pPr>
        <w:spacing w:after="0" w:line="240" w:lineRule="auto"/>
        <w:jc w:val="both"/>
        <w:rPr>
          <w:rFonts w:ascii="Arsenal" w:eastAsia="Times New Roman" w:hAnsi="Arsenal" w:cs="Times New Roman"/>
          <w:lang w:val="uk-UA" w:eastAsia="ru-RU"/>
        </w:rPr>
      </w:pPr>
      <w:r w:rsidRPr="00AE52B1">
        <w:rPr>
          <w:rFonts w:ascii="Arsenal" w:eastAsia="Times New Roman" w:hAnsi="Arsenal" w:cs="Times New Roman"/>
          <w:lang w:val="uk-UA" w:eastAsia="ru-RU"/>
        </w:rPr>
        <w:t xml:space="preserve">Наш звіт адресується виключно </w:t>
      </w:r>
      <w:r>
        <w:rPr>
          <w:rFonts w:ascii="Arsenal" w:eastAsia="Times New Roman" w:hAnsi="Arsenal" w:cs="Times New Roman"/>
          <w:lang w:val="uk-UA" w:eastAsia="ru-RU"/>
        </w:rPr>
        <w:t>учасникам</w:t>
      </w:r>
      <w:r w:rsidRPr="00AE52B1">
        <w:rPr>
          <w:rFonts w:ascii="Arsenal" w:eastAsia="Times New Roman" w:hAnsi="Arsenal" w:cs="Times New Roman"/>
          <w:lang w:val="uk-UA" w:eastAsia="ru-RU"/>
        </w:rPr>
        <w:t xml:space="preserve"> небанківської фінансової групи </w:t>
      </w:r>
      <w:r>
        <w:rPr>
          <w:rFonts w:ascii="Arsenal" w:eastAsia="Times New Roman" w:hAnsi="Arsenal" w:cs="Times New Roman"/>
          <w:lang w:val="uk-UA" w:eastAsia="ru-RU"/>
        </w:rPr>
        <w:t xml:space="preserve">«ЕКСПРЕС ГРУП» </w:t>
      </w:r>
      <w:r w:rsidRPr="00AE52B1">
        <w:rPr>
          <w:rFonts w:ascii="Arsenal" w:eastAsia="Times New Roman" w:hAnsi="Arsenal" w:cs="Times New Roman"/>
          <w:lang w:val="uk-UA" w:eastAsia="ru-RU"/>
        </w:rPr>
        <w:t>та призначений для подання до Національного банку України та не повинен розповсюджуватись чи використовуватись іншими сторонами, ніж ті, що вказані вище. Наша думка не є модифікованою щодо цього питання.</w:t>
      </w:r>
    </w:p>
    <w:p w14:paraId="1C58FE46" w14:textId="77777777" w:rsidR="00BD12BB" w:rsidRPr="00BD12BB" w:rsidRDefault="00BD12BB" w:rsidP="00BD12BB">
      <w:pPr>
        <w:spacing w:after="0" w:line="240" w:lineRule="auto"/>
        <w:jc w:val="both"/>
        <w:rPr>
          <w:rFonts w:ascii="Arsenal" w:eastAsia="Times New Roman" w:hAnsi="Arsenal" w:cs="Times New Roman"/>
          <w:lang w:val="uk-UA" w:eastAsia="ru-RU"/>
        </w:rPr>
      </w:pPr>
    </w:p>
    <w:p w14:paraId="1D1F9687" w14:textId="69E316B6" w:rsidR="00BD12BB" w:rsidRPr="00EA5203" w:rsidRDefault="002634C7" w:rsidP="00BD12BB">
      <w:pPr>
        <w:spacing w:after="0" w:line="240" w:lineRule="auto"/>
        <w:jc w:val="both"/>
        <w:rPr>
          <w:rFonts w:ascii="Arsenal" w:eastAsia="Times New Roman" w:hAnsi="Arsenal" w:cs="Times New Roman"/>
          <w:b/>
          <w:bCs/>
          <w:lang w:val="uk-UA" w:eastAsia="ru-RU"/>
        </w:rPr>
      </w:pPr>
      <w:r w:rsidRPr="00EA5203">
        <w:rPr>
          <w:rFonts w:ascii="Arsenal" w:eastAsia="Times New Roman" w:hAnsi="Arsenal" w:cs="Times New Roman"/>
          <w:b/>
          <w:bCs/>
          <w:lang w:val="uk-UA" w:eastAsia="ru-RU"/>
        </w:rPr>
        <w:t>СУТТЄВА НЕВИЗНАЧЕНІСТЬ, ЩО СТОСУЄТЬСЯ БЕЗПЕРЕРВНОСТІ ДІЯЛЬНОСТІ</w:t>
      </w:r>
    </w:p>
    <w:p w14:paraId="5B869EF7" w14:textId="60BC5EBF" w:rsidR="00EA5203" w:rsidRPr="00EA5203" w:rsidRDefault="00BD12BB" w:rsidP="00EA5203">
      <w:pPr>
        <w:spacing w:after="0" w:line="240" w:lineRule="auto"/>
        <w:jc w:val="both"/>
        <w:rPr>
          <w:rFonts w:ascii="Arsenal" w:eastAsia="Times New Roman" w:hAnsi="Arsenal" w:cs="Times New Roman"/>
          <w:lang w:val="uk-UA" w:eastAsia="ru-RU"/>
        </w:rPr>
      </w:pPr>
      <w:r w:rsidRPr="00BD12BB">
        <w:rPr>
          <w:rFonts w:ascii="Arsenal" w:eastAsia="Times New Roman" w:hAnsi="Arsenal" w:cs="Times New Roman"/>
          <w:lang w:val="uk-UA" w:eastAsia="ru-RU"/>
        </w:rPr>
        <w:t xml:space="preserve">Ми звертаємо увагу на </w:t>
      </w:r>
      <w:r w:rsidR="00EA5203">
        <w:rPr>
          <w:rFonts w:ascii="Arsenal" w:eastAsia="Times New Roman" w:hAnsi="Arsenal" w:cs="Times New Roman"/>
          <w:lang w:val="uk-UA" w:eastAsia="ru-RU"/>
        </w:rPr>
        <w:t>п. 1</w:t>
      </w:r>
      <w:r w:rsidRPr="00BD12BB">
        <w:rPr>
          <w:rFonts w:ascii="Arsenal" w:eastAsia="Times New Roman" w:hAnsi="Arsenal" w:cs="Times New Roman"/>
          <w:lang w:val="uk-UA" w:eastAsia="ru-RU"/>
        </w:rPr>
        <w:t xml:space="preserve"> </w:t>
      </w:r>
      <w:r w:rsidR="00EA5203">
        <w:rPr>
          <w:rFonts w:ascii="Arsenal" w:eastAsia="Times New Roman" w:hAnsi="Arsenal" w:cs="Times New Roman"/>
          <w:lang w:val="uk-UA" w:eastAsia="ru-RU"/>
        </w:rPr>
        <w:t>розділу 2</w:t>
      </w:r>
      <w:r w:rsidRPr="00BD12BB">
        <w:rPr>
          <w:rFonts w:ascii="Arsenal" w:eastAsia="Times New Roman" w:hAnsi="Arsenal" w:cs="Times New Roman"/>
          <w:lang w:val="uk-UA" w:eastAsia="ru-RU"/>
        </w:rPr>
        <w:t xml:space="preserve"> Пояснювальної записки до консолідованої звітності небанківської фінансової групи, включаючи інформацію про операції з пов’язаними з небанківською фінансовою групою особами, в якому розкривається, що </w:t>
      </w:r>
      <w:r w:rsidR="00EA5203" w:rsidRPr="00EA5203">
        <w:rPr>
          <w:rFonts w:ascii="Arsenal" w:eastAsia="Times New Roman" w:hAnsi="Arsenal" w:cs="Times New Roman"/>
          <w:lang w:val="uk-UA" w:eastAsia="ru-RU"/>
        </w:rPr>
        <w:t>Керівництво компан</w:t>
      </w:r>
      <w:r w:rsidR="00FF7906">
        <w:rPr>
          <w:rFonts w:ascii="Arsenal" w:eastAsia="Times New Roman" w:hAnsi="Arsenal" w:cs="Times New Roman"/>
          <w:lang w:val="uk-UA" w:eastAsia="ru-RU"/>
        </w:rPr>
        <w:t>ій</w:t>
      </w:r>
      <w:r w:rsidR="00EA5203" w:rsidRPr="00EA5203">
        <w:rPr>
          <w:rFonts w:ascii="Arsenal" w:eastAsia="Times New Roman" w:hAnsi="Arsenal" w:cs="Times New Roman"/>
          <w:lang w:val="uk-UA" w:eastAsia="ru-RU"/>
        </w:rPr>
        <w:t xml:space="preserve"> – учасників групи підготувало цю консолідовану фінансову звітність за </w:t>
      </w:r>
      <w:r w:rsidR="002004DF">
        <w:rPr>
          <w:rFonts w:ascii="Arsenal" w:eastAsia="Times New Roman" w:hAnsi="Arsenal" w:cs="Times New Roman"/>
          <w:lang w:val="uk-UA" w:eastAsia="ru-RU"/>
        </w:rPr>
        <w:t>2025</w:t>
      </w:r>
      <w:r w:rsidR="00EA5203" w:rsidRPr="00EA5203">
        <w:rPr>
          <w:rFonts w:ascii="Arsenal" w:eastAsia="Times New Roman" w:hAnsi="Arsenal" w:cs="Times New Roman"/>
          <w:lang w:val="uk-UA" w:eastAsia="ru-RU"/>
        </w:rPr>
        <w:t xml:space="preserve"> рік відповідно до принципу подальшої безперервності діяльності. У консолідованій фінансовій звітн</w:t>
      </w:r>
      <w:r w:rsidR="00FF7906">
        <w:rPr>
          <w:rFonts w:ascii="Arsenal" w:eastAsia="Times New Roman" w:hAnsi="Arsenal" w:cs="Times New Roman"/>
          <w:lang w:val="uk-UA" w:eastAsia="ru-RU"/>
        </w:rPr>
        <w:t>о</w:t>
      </w:r>
      <w:r w:rsidR="00EA5203" w:rsidRPr="00EA5203">
        <w:rPr>
          <w:rFonts w:ascii="Arsenal" w:eastAsia="Times New Roman" w:hAnsi="Arsenal" w:cs="Times New Roman"/>
          <w:lang w:val="uk-UA" w:eastAsia="ru-RU"/>
        </w:rPr>
        <w:t>ст</w:t>
      </w:r>
      <w:r w:rsidR="00FF7906">
        <w:rPr>
          <w:rFonts w:ascii="Arsenal" w:eastAsia="Times New Roman" w:hAnsi="Arsenal" w:cs="Times New Roman"/>
          <w:lang w:val="uk-UA" w:eastAsia="ru-RU"/>
        </w:rPr>
        <w:t>і</w:t>
      </w:r>
      <w:r w:rsidR="00EA5203" w:rsidRPr="00EA5203">
        <w:rPr>
          <w:rFonts w:ascii="Arsenal" w:eastAsia="Times New Roman" w:hAnsi="Arsenal" w:cs="Times New Roman"/>
          <w:lang w:val="uk-UA" w:eastAsia="ru-RU"/>
        </w:rPr>
        <w:t xml:space="preserve"> за </w:t>
      </w:r>
      <w:r w:rsidR="002004DF">
        <w:rPr>
          <w:rFonts w:ascii="Arsenal" w:eastAsia="Times New Roman" w:hAnsi="Arsenal" w:cs="Times New Roman"/>
          <w:lang w:val="uk-UA" w:eastAsia="ru-RU"/>
        </w:rPr>
        <w:t>2025</w:t>
      </w:r>
      <w:r w:rsidR="00EA5203" w:rsidRPr="00EA5203">
        <w:rPr>
          <w:rFonts w:ascii="Arsenal" w:eastAsia="Times New Roman" w:hAnsi="Arsenal" w:cs="Times New Roman"/>
          <w:lang w:val="uk-UA" w:eastAsia="ru-RU"/>
        </w:rPr>
        <w:t xml:space="preserve"> рік викладена інформація про фактори невизначеності, пов'язані з подіями та умовами, які можуть викликати значні сумніви у спроможності </w:t>
      </w:r>
      <w:r w:rsidR="00FF7906">
        <w:rPr>
          <w:rFonts w:ascii="Arsenal" w:eastAsia="Times New Roman" w:hAnsi="Arsenal" w:cs="Times New Roman"/>
          <w:lang w:val="uk-UA" w:eastAsia="ru-RU"/>
        </w:rPr>
        <w:t>К</w:t>
      </w:r>
      <w:r w:rsidR="00EA5203" w:rsidRPr="00EA5203">
        <w:rPr>
          <w:rFonts w:ascii="Arsenal" w:eastAsia="Times New Roman" w:hAnsi="Arsenal" w:cs="Times New Roman"/>
          <w:lang w:val="uk-UA" w:eastAsia="ru-RU"/>
        </w:rPr>
        <w:t>омпані</w:t>
      </w:r>
      <w:r w:rsidR="00FF7906">
        <w:rPr>
          <w:rFonts w:ascii="Arsenal" w:eastAsia="Times New Roman" w:hAnsi="Arsenal" w:cs="Times New Roman"/>
          <w:lang w:val="uk-UA" w:eastAsia="ru-RU"/>
        </w:rPr>
        <w:t>й</w:t>
      </w:r>
      <w:r w:rsidR="00EA5203" w:rsidRPr="00EA5203">
        <w:rPr>
          <w:rFonts w:ascii="Arsenal" w:eastAsia="Times New Roman" w:hAnsi="Arsenal" w:cs="Times New Roman"/>
          <w:lang w:val="uk-UA" w:eastAsia="ru-RU"/>
        </w:rPr>
        <w:t xml:space="preserve"> продовжувати свою безперервну діяльність. </w:t>
      </w:r>
    </w:p>
    <w:p w14:paraId="757CBEE3" w14:textId="7048810A" w:rsidR="00BD12BB" w:rsidRDefault="00EA5203" w:rsidP="00EA5203">
      <w:pPr>
        <w:spacing w:after="0" w:line="240" w:lineRule="auto"/>
        <w:jc w:val="both"/>
        <w:rPr>
          <w:rFonts w:ascii="Arsenal" w:eastAsia="Times New Roman" w:hAnsi="Arsenal" w:cs="Times New Roman"/>
          <w:lang w:val="uk-UA" w:eastAsia="ru-RU"/>
        </w:rPr>
      </w:pPr>
      <w:r w:rsidRPr="00EA5203">
        <w:rPr>
          <w:rFonts w:ascii="Arsenal" w:eastAsia="Times New Roman" w:hAnsi="Arsenal" w:cs="Times New Roman"/>
          <w:lang w:val="uk-UA" w:eastAsia="ru-RU"/>
        </w:rPr>
        <w:t xml:space="preserve">Суттєвим невизначеним фактором, який може вплинути на безперервність діяльності </w:t>
      </w:r>
      <w:r w:rsidR="00255BD9">
        <w:rPr>
          <w:rFonts w:ascii="Arsenal" w:eastAsia="Times New Roman" w:hAnsi="Arsenal" w:cs="Times New Roman"/>
          <w:lang w:val="uk-UA" w:eastAsia="ru-RU"/>
        </w:rPr>
        <w:t>Компані</w:t>
      </w:r>
      <w:r w:rsidR="00FF7906">
        <w:rPr>
          <w:rFonts w:ascii="Arsenal" w:eastAsia="Times New Roman" w:hAnsi="Arsenal" w:cs="Times New Roman"/>
          <w:lang w:val="uk-UA" w:eastAsia="ru-RU"/>
        </w:rPr>
        <w:t>й</w:t>
      </w:r>
      <w:r w:rsidRPr="00EA5203">
        <w:rPr>
          <w:rFonts w:ascii="Arsenal" w:eastAsia="Times New Roman" w:hAnsi="Arsenal" w:cs="Times New Roman"/>
          <w:lang w:val="uk-UA" w:eastAsia="ru-RU"/>
        </w:rPr>
        <w:t>, може бути значна ескалація воєнних дій, внаслідок чого Компані</w:t>
      </w:r>
      <w:r w:rsidR="00FF7906">
        <w:rPr>
          <w:rFonts w:ascii="Arsenal" w:eastAsia="Times New Roman" w:hAnsi="Arsenal" w:cs="Times New Roman"/>
          <w:lang w:val="uk-UA" w:eastAsia="ru-RU"/>
        </w:rPr>
        <w:t>ї</w:t>
      </w:r>
      <w:r w:rsidRPr="00EA5203">
        <w:rPr>
          <w:rFonts w:ascii="Arsenal" w:eastAsia="Times New Roman" w:hAnsi="Arsenal" w:cs="Times New Roman"/>
          <w:lang w:val="uk-UA" w:eastAsia="ru-RU"/>
        </w:rPr>
        <w:t xml:space="preserve"> не змож</w:t>
      </w:r>
      <w:r w:rsidR="00FF7906">
        <w:rPr>
          <w:rFonts w:ascii="Arsenal" w:eastAsia="Times New Roman" w:hAnsi="Arsenal" w:cs="Times New Roman"/>
          <w:lang w:val="uk-UA" w:eastAsia="ru-RU"/>
        </w:rPr>
        <w:t>уть</w:t>
      </w:r>
      <w:r w:rsidRPr="00EA5203">
        <w:rPr>
          <w:rFonts w:ascii="Arsenal" w:eastAsia="Times New Roman" w:hAnsi="Arsenal" w:cs="Times New Roman"/>
          <w:lang w:val="uk-UA" w:eastAsia="ru-RU"/>
        </w:rPr>
        <w:t xml:space="preserve"> реалізувати свої активи та погасити зобов'язання за звичайного процесу господарської діяльності. Керівництво не може прогнозувати тривалість війни, збільшення її інтенсивності, вплив міграції на діяльність Компані</w:t>
      </w:r>
      <w:r w:rsidR="00FF7906">
        <w:rPr>
          <w:rFonts w:ascii="Arsenal" w:eastAsia="Times New Roman" w:hAnsi="Arsenal" w:cs="Times New Roman"/>
          <w:lang w:val="uk-UA" w:eastAsia="ru-RU"/>
        </w:rPr>
        <w:t>й</w:t>
      </w:r>
      <w:r w:rsidRPr="00EA5203">
        <w:rPr>
          <w:rFonts w:ascii="Arsenal" w:eastAsia="Times New Roman" w:hAnsi="Arsenal" w:cs="Times New Roman"/>
          <w:lang w:val="uk-UA" w:eastAsia="ru-RU"/>
        </w:rPr>
        <w:t>, наступний розвиток умов здійснення фінансово-господарської діяльності може відрізнятися від оцінки керівництва. Разом з тим, керівництво Компанії не володіє інформацією про намір ліквідувати Компанію чи припинити діяльність та не має реальної альтернативи таким заходам і вважає, що застосування припущення про безперервність діяльності для підготовки фінансової звітності є доцільним</w:t>
      </w:r>
      <w:r w:rsidR="00BD12BB" w:rsidRPr="00BD12BB">
        <w:rPr>
          <w:rFonts w:ascii="Arsenal" w:eastAsia="Times New Roman" w:hAnsi="Arsenal" w:cs="Times New Roman"/>
          <w:lang w:val="uk-UA" w:eastAsia="ru-RU"/>
        </w:rPr>
        <w:t>.</w:t>
      </w:r>
    </w:p>
    <w:p w14:paraId="5697EE51" w14:textId="678AF52F" w:rsidR="00EA5203" w:rsidRPr="00BD12BB" w:rsidRDefault="00EA5203" w:rsidP="00EA5203">
      <w:pPr>
        <w:spacing w:after="0" w:line="240" w:lineRule="auto"/>
        <w:jc w:val="both"/>
        <w:rPr>
          <w:rFonts w:ascii="Arsenal" w:eastAsia="Times New Roman" w:hAnsi="Arsenal" w:cs="Times New Roman"/>
          <w:lang w:val="uk-UA" w:eastAsia="ru-RU"/>
        </w:rPr>
      </w:pPr>
      <w:r>
        <w:rPr>
          <w:rFonts w:ascii="Arsenal" w:eastAsia="Times New Roman" w:hAnsi="Arsenal" w:cs="Times New Roman"/>
          <w:lang w:val="uk-UA" w:eastAsia="ru-RU"/>
        </w:rPr>
        <w:t>Консолідована ф</w:t>
      </w:r>
      <w:r w:rsidRPr="00EA5203">
        <w:rPr>
          <w:rFonts w:ascii="Arsenal" w:eastAsia="Times New Roman" w:hAnsi="Arsenal" w:cs="Times New Roman"/>
          <w:lang w:val="uk-UA" w:eastAsia="ru-RU"/>
        </w:rPr>
        <w:t>інансова звітність містить належні розкриття про це питання. Нашу думку щодо цього питання не було модифіковано.</w:t>
      </w:r>
    </w:p>
    <w:p w14:paraId="498643AC" w14:textId="77777777" w:rsidR="00EA5203" w:rsidRDefault="00EA5203" w:rsidP="00BD12BB">
      <w:pPr>
        <w:spacing w:after="0" w:line="240" w:lineRule="auto"/>
        <w:jc w:val="both"/>
        <w:rPr>
          <w:rFonts w:ascii="Arsenal" w:eastAsia="Times New Roman" w:hAnsi="Arsenal" w:cs="Times New Roman"/>
          <w:lang w:val="uk-UA" w:eastAsia="ru-RU"/>
        </w:rPr>
      </w:pPr>
    </w:p>
    <w:p w14:paraId="148C6FC6" w14:textId="33121288" w:rsidR="00AE52B1" w:rsidRDefault="002634C7" w:rsidP="00AE52B1">
      <w:pPr>
        <w:spacing w:after="0" w:line="240" w:lineRule="auto"/>
        <w:jc w:val="both"/>
        <w:rPr>
          <w:rFonts w:ascii="Arsenal" w:eastAsia="Times New Roman" w:hAnsi="Arsenal" w:cs="Times New Roman"/>
          <w:b/>
          <w:bCs/>
          <w:lang w:val="uk-UA" w:eastAsia="ru-RU"/>
        </w:rPr>
      </w:pPr>
      <w:r w:rsidRPr="00AE52B1">
        <w:rPr>
          <w:rFonts w:ascii="Arsenal" w:eastAsia="Times New Roman" w:hAnsi="Arsenal" w:cs="Times New Roman"/>
          <w:b/>
          <w:bCs/>
          <w:lang w:val="uk-UA" w:eastAsia="ru-RU"/>
        </w:rPr>
        <w:t>ІНШІ ПИТАННЯ</w:t>
      </w:r>
    </w:p>
    <w:p w14:paraId="31C9C366" w14:textId="77777777" w:rsidR="002634C7" w:rsidRPr="00AE52B1" w:rsidRDefault="002634C7" w:rsidP="00AE52B1">
      <w:pPr>
        <w:spacing w:after="0" w:line="240" w:lineRule="auto"/>
        <w:jc w:val="both"/>
        <w:rPr>
          <w:rFonts w:ascii="Arsenal" w:eastAsia="Times New Roman" w:hAnsi="Arsenal" w:cs="Times New Roman"/>
          <w:b/>
          <w:bCs/>
          <w:lang w:val="uk-UA" w:eastAsia="ru-RU"/>
        </w:rPr>
      </w:pPr>
    </w:p>
    <w:p w14:paraId="6AA8B1F4" w14:textId="77777777" w:rsidR="00AE52B1" w:rsidRPr="00AE52B1" w:rsidRDefault="00AE52B1" w:rsidP="00AE52B1">
      <w:pPr>
        <w:spacing w:after="0" w:line="240" w:lineRule="auto"/>
        <w:jc w:val="both"/>
        <w:rPr>
          <w:rFonts w:ascii="Arsenal" w:eastAsia="Times New Roman" w:hAnsi="Arsenal" w:cs="Times New Roman"/>
          <w:b/>
          <w:bCs/>
          <w:lang w:val="uk-UA" w:eastAsia="ru-RU"/>
        </w:rPr>
      </w:pPr>
      <w:r w:rsidRPr="00AE52B1">
        <w:rPr>
          <w:rFonts w:ascii="Arsenal" w:eastAsia="Times New Roman" w:hAnsi="Arsenal" w:cs="Times New Roman"/>
          <w:b/>
          <w:bCs/>
          <w:lang w:val="uk-UA" w:eastAsia="ru-RU"/>
        </w:rPr>
        <w:t>Фінансова звітність відповідно до вимог стандартів бухгалтерського обліку МСФЗ</w:t>
      </w:r>
    </w:p>
    <w:p w14:paraId="64BFDDBB" w14:textId="067944DC" w:rsidR="00AE52B1" w:rsidRPr="00AE52B1" w:rsidRDefault="00AE52B1" w:rsidP="00AE52B1">
      <w:pPr>
        <w:spacing w:after="0" w:line="240" w:lineRule="auto"/>
        <w:jc w:val="both"/>
        <w:rPr>
          <w:rFonts w:ascii="Arsenal" w:eastAsia="Times New Roman" w:hAnsi="Arsenal" w:cs="Times New Roman"/>
          <w:lang w:val="uk-UA" w:eastAsia="ru-RU"/>
        </w:rPr>
      </w:pPr>
      <w:r w:rsidRPr="00AE52B1">
        <w:rPr>
          <w:rFonts w:ascii="Arsenal" w:eastAsia="Times New Roman" w:hAnsi="Arsenal" w:cs="Times New Roman"/>
          <w:lang w:val="uk-UA" w:eastAsia="ru-RU"/>
        </w:rPr>
        <w:t>ТОВАРИСТВ</w:t>
      </w:r>
      <w:r w:rsidR="00E8104E" w:rsidRPr="008A4EC6">
        <w:rPr>
          <w:rFonts w:ascii="Arsenal" w:eastAsia="Times New Roman" w:hAnsi="Arsenal" w:cs="Times New Roman"/>
          <w:lang w:val="uk-UA" w:eastAsia="ru-RU"/>
        </w:rPr>
        <w:t>О</w:t>
      </w:r>
      <w:r w:rsidRPr="00AE52B1">
        <w:rPr>
          <w:rFonts w:ascii="Arsenal" w:eastAsia="Times New Roman" w:hAnsi="Arsenal" w:cs="Times New Roman"/>
          <w:lang w:val="uk-UA" w:eastAsia="ru-RU"/>
        </w:rPr>
        <w:t xml:space="preserve"> З ДОДАТКОВОЮ ВІДПОВІДАЛЬНІСТЮ «ЕКСПРЕС СТРАХУВАННЯ»  підготувало фінансову звітність станом на та за рік, що закінчився 31 грудня </w:t>
      </w:r>
      <w:r w:rsidR="002004DF">
        <w:rPr>
          <w:rFonts w:ascii="Arsenal" w:eastAsia="Times New Roman" w:hAnsi="Arsenal" w:cs="Times New Roman"/>
          <w:lang w:val="uk-UA" w:eastAsia="ru-RU"/>
        </w:rPr>
        <w:t>2025</w:t>
      </w:r>
      <w:r w:rsidRPr="00AE52B1">
        <w:rPr>
          <w:rFonts w:ascii="Arsenal" w:eastAsia="Times New Roman" w:hAnsi="Arsenal" w:cs="Times New Roman"/>
          <w:lang w:val="uk-UA" w:eastAsia="ru-RU"/>
        </w:rPr>
        <w:t xml:space="preserve"> року, відповідно до вимог МСФЗ, щодо якої ми надали окремий звіт аудитора від </w:t>
      </w:r>
      <w:r w:rsidR="005B4AFA" w:rsidRPr="008823FC">
        <w:rPr>
          <w:rFonts w:ascii="Arsenal" w:eastAsia="Times New Roman" w:hAnsi="Arsenal" w:cs="Times New Roman"/>
          <w:lang w:val="uk-UA" w:eastAsia="ru-RU"/>
        </w:rPr>
        <w:t>22</w:t>
      </w:r>
      <w:r w:rsidRPr="00AE52B1">
        <w:rPr>
          <w:rFonts w:ascii="Arsenal" w:eastAsia="Times New Roman" w:hAnsi="Arsenal" w:cs="Times New Roman"/>
          <w:lang w:val="uk-UA" w:eastAsia="ru-RU"/>
        </w:rPr>
        <w:t xml:space="preserve"> </w:t>
      </w:r>
      <w:r>
        <w:rPr>
          <w:rFonts w:ascii="Arsenal" w:eastAsia="Times New Roman" w:hAnsi="Arsenal" w:cs="Times New Roman"/>
          <w:lang w:val="uk-UA" w:eastAsia="ru-RU"/>
        </w:rPr>
        <w:t xml:space="preserve">травня </w:t>
      </w:r>
      <w:r w:rsidRPr="00AE52B1">
        <w:rPr>
          <w:rFonts w:ascii="Arsenal" w:eastAsia="Times New Roman" w:hAnsi="Arsenal" w:cs="Times New Roman"/>
          <w:lang w:val="uk-UA" w:eastAsia="ru-RU"/>
        </w:rPr>
        <w:t>202</w:t>
      </w:r>
      <w:r w:rsidR="005B4AFA" w:rsidRPr="008823FC">
        <w:rPr>
          <w:rFonts w:ascii="Arsenal" w:eastAsia="Times New Roman" w:hAnsi="Arsenal" w:cs="Times New Roman"/>
          <w:lang w:val="uk-UA" w:eastAsia="ru-RU"/>
        </w:rPr>
        <w:t>6</w:t>
      </w:r>
      <w:r w:rsidRPr="00AE52B1">
        <w:rPr>
          <w:rFonts w:ascii="Arsenal" w:eastAsia="Times New Roman" w:hAnsi="Arsenal" w:cs="Times New Roman"/>
          <w:lang w:val="uk-UA" w:eastAsia="ru-RU"/>
        </w:rPr>
        <w:t xml:space="preserve"> року, адресований </w:t>
      </w:r>
      <w:r>
        <w:rPr>
          <w:rFonts w:ascii="Arsenal" w:eastAsia="Times New Roman" w:hAnsi="Arsenal" w:cs="Times New Roman"/>
          <w:lang w:val="uk-UA" w:eastAsia="ru-RU"/>
        </w:rPr>
        <w:t>учасникам</w:t>
      </w:r>
      <w:r w:rsidRPr="00AE52B1">
        <w:rPr>
          <w:rFonts w:ascii="Arsenal" w:eastAsia="Times New Roman" w:hAnsi="Arsenal" w:cs="Times New Roman"/>
          <w:lang w:val="uk-UA" w:eastAsia="ru-RU"/>
        </w:rPr>
        <w:t xml:space="preserve"> ТДВ «ЕКСПРЕС СТРАХУВАННЯ».</w:t>
      </w:r>
      <w:r w:rsidR="0076736A">
        <w:rPr>
          <w:rFonts w:ascii="Arsenal" w:eastAsia="Times New Roman" w:hAnsi="Arsenal" w:cs="Times New Roman"/>
          <w:lang w:val="uk-UA" w:eastAsia="ru-RU"/>
        </w:rPr>
        <w:t xml:space="preserve"> </w:t>
      </w:r>
    </w:p>
    <w:p w14:paraId="0FC8DBC5" w14:textId="755371AD" w:rsidR="00AE52B1" w:rsidRDefault="008823FC" w:rsidP="00AE52B1">
      <w:pPr>
        <w:spacing w:after="0" w:line="240" w:lineRule="auto"/>
        <w:jc w:val="both"/>
        <w:rPr>
          <w:rFonts w:ascii="Arsenal" w:eastAsia="Times New Roman" w:hAnsi="Arsenal" w:cs="Times New Roman"/>
          <w:lang w:val="uk-UA" w:eastAsia="ru-RU"/>
        </w:rPr>
      </w:pPr>
      <w:r w:rsidRPr="00AE52B1">
        <w:rPr>
          <w:rFonts w:ascii="Arsenal" w:eastAsia="Times New Roman" w:hAnsi="Arsenal" w:cs="Times New Roman"/>
          <w:lang w:val="uk-UA" w:eastAsia="ru-RU"/>
        </w:rPr>
        <w:t>ТОВАРИСТВ</w:t>
      </w:r>
      <w:r>
        <w:rPr>
          <w:rFonts w:ascii="Arsenal" w:eastAsia="Times New Roman" w:hAnsi="Arsenal" w:cs="Times New Roman"/>
          <w:lang w:val="uk-UA" w:eastAsia="ru-RU"/>
        </w:rPr>
        <w:t>О</w:t>
      </w:r>
      <w:r w:rsidRPr="00AE52B1">
        <w:rPr>
          <w:rFonts w:ascii="Arsenal" w:eastAsia="Times New Roman" w:hAnsi="Arsenal" w:cs="Times New Roman"/>
          <w:lang w:val="uk-UA" w:eastAsia="ru-RU"/>
        </w:rPr>
        <w:t xml:space="preserve"> </w:t>
      </w:r>
      <w:r w:rsidR="00AE52B1" w:rsidRPr="00AE52B1">
        <w:rPr>
          <w:rFonts w:ascii="Arsenal" w:eastAsia="Times New Roman" w:hAnsi="Arsenal" w:cs="Times New Roman"/>
          <w:lang w:val="uk-UA" w:eastAsia="ru-RU"/>
        </w:rPr>
        <w:t xml:space="preserve">З ОБМЕЖЕНОЮ ВІДПОВІДАЛЬНІСТЮ «УКРАВТОЛІЗИНГ» підготувало фінансову звітність станом на та за рік, що закінчився 31 грудня </w:t>
      </w:r>
      <w:r w:rsidR="002004DF">
        <w:rPr>
          <w:rFonts w:ascii="Arsenal" w:eastAsia="Times New Roman" w:hAnsi="Arsenal" w:cs="Times New Roman"/>
          <w:lang w:val="uk-UA" w:eastAsia="ru-RU"/>
        </w:rPr>
        <w:t>2025</w:t>
      </w:r>
      <w:r w:rsidR="00AE52B1" w:rsidRPr="00AE52B1">
        <w:rPr>
          <w:rFonts w:ascii="Arsenal" w:eastAsia="Times New Roman" w:hAnsi="Arsenal" w:cs="Times New Roman"/>
          <w:lang w:val="uk-UA" w:eastAsia="ru-RU"/>
        </w:rPr>
        <w:t xml:space="preserve"> року, відповідно до вимог МСФЗ, щодо якої ми надали окремий звіт аудитора від </w:t>
      </w:r>
      <w:r w:rsidR="005B4AFA" w:rsidRPr="008823FC">
        <w:rPr>
          <w:rFonts w:ascii="Arsenal" w:eastAsia="Times New Roman" w:hAnsi="Arsenal" w:cs="Times New Roman"/>
          <w:lang w:val="uk-UA" w:eastAsia="ru-RU"/>
        </w:rPr>
        <w:t>21</w:t>
      </w:r>
      <w:r w:rsidR="00AE52B1" w:rsidRPr="00AE52B1">
        <w:rPr>
          <w:rFonts w:ascii="Arsenal" w:eastAsia="Times New Roman" w:hAnsi="Arsenal" w:cs="Times New Roman"/>
          <w:lang w:val="uk-UA" w:eastAsia="ru-RU"/>
        </w:rPr>
        <w:t xml:space="preserve"> </w:t>
      </w:r>
      <w:r w:rsidR="00AE52B1">
        <w:rPr>
          <w:rFonts w:ascii="Arsenal" w:eastAsia="Times New Roman" w:hAnsi="Arsenal" w:cs="Times New Roman"/>
          <w:lang w:val="uk-UA" w:eastAsia="ru-RU"/>
        </w:rPr>
        <w:t>травня</w:t>
      </w:r>
      <w:r w:rsidR="00AE52B1" w:rsidRPr="00AE52B1">
        <w:rPr>
          <w:rFonts w:ascii="Arsenal" w:eastAsia="Times New Roman" w:hAnsi="Arsenal" w:cs="Times New Roman"/>
          <w:lang w:val="uk-UA" w:eastAsia="ru-RU"/>
        </w:rPr>
        <w:t xml:space="preserve"> 202</w:t>
      </w:r>
      <w:r w:rsidR="005B4AFA" w:rsidRPr="008823FC">
        <w:rPr>
          <w:rFonts w:ascii="Arsenal" w:eastAsia="Times New Roman" w:hAnsi="Arsenal" w:cs="Times New Roman"/>
          <w:lang w:val="uk-UA" w:eastAsia="ru-RU"/>
        </w:rPr>
        <w:t>6</w:t>
      </w:r>
      <w:r w:rsidR="00AE52B1" w:rsidRPr="00AE52B1">
        <w:rPr>
          <w:rFonts w:ascii="Arsenal" w:eastAsia="Times New Roman" w:hAnsi="Arsenal" w:cs="Times New Roman"/>
          <w:lang w:val="uk-UA" w:eastAsia="ru-RU"/>
        </w:rPr>
        <w:t xml:space="preserve"> року, адресований </w:t>
      </w:r>
      <w:r w:rsidR="00AB1D2E">
        <w:rPr>
          <w:rFonts w:ascii="Arsenal" w:eastAsia="Times New Roman" w:hAnsi="Arsenal" w:cs="Times New Roman"/>
          <w:lang w:val="uk-UA" w:eastAsia="ru-RU"/>
        </w:rPr>
        <w:t>учасникам</w:t>
      </w:r>
      <w:r w:rsidR="00AE52B1" w:rsidRPr="00AE52B1">
        <w:rPr>
          <w:rFonts w:ascii="Arsenal" w:eastAsia="Times New Roman" w:hAnsi="Arsenal" w:cs="Times New Roman"/>
          <w:lang w:val="uk-UA" w:eastAsia="ru-RU"/>
        </w:rPr>
        <w:t xml:space="preserve"> </w:t>
      </w:r>
      <w:r w:rsidR="00AB1D2E">
        <w:rPr>
          <w:rFonts w:ascii="Arsenal" w:eastAsia="Times New Roman" w:hAnsi="Arsenal" w:cs="Times New Roman"/>
          <w:lang w:val="uk-UA" w:eastAsia="ru-RU"/>
        </w:rPr>
        <w:t>ТОВ «УКРАВТОЛІЗИНГ»</w:t>
      </w:r>
      <w:r w:rsidR="00AE52B1" w:rsidRPr="00AE52B1">
        <w:rPr>
          <w:rFonts w:ascii="Arsenal" w:eastAsia="Times New Roman" w:hAnsi="Arsenal" w:cs="Times New Roman"/>
          <w:lang w:val="uk-UA" w:eastAsia="ru-RU"/>
        </w:rPr>
        <w:t>. Наші звіти аудитора містять немодифіковану думку.</w:t>
      </w:r>
    </w:p>
    <w:p w14:paraId="4FA0324A" w14:textId="77777777" w:rsidR="00AE52B1" w:rsidRDefault="00AE52B1" w:rsidP="00BD12BB">
      <w:pPr>
        <w:spacing w:after="0" w:line="240" w:lineRule="auto"/>
        <w:jc w:val="both"/>
        <w:rPr>
          <w:rFonts w:ascii="Arsenal" w:eastAsia="Times New Roman" w:hAnsi="Arsenal" w:cs="Times New Roman"/>
          <w:lang w:val="uk-UA" w:eastAsia="ru-RU"/>
        </w:rPr>
      </w:pPr>
    </w:p>
    <w:p w14:paraId="7BCBB9DC" w14:textId="3AAC490E" w:rsidR="00BD12BB" w:rsidRPr="00AB1D2E" w:rsidRDefault="002634C7" w:rsidP="00BD12BB">
      <w:pPr>
        <w:spacing w:after="0" w:line="240" w:lineRule="auto"/>
        <w:jc w:val="both"/>
        <w:rPr>
          <w:rFonts w:ascii="Arsenal" w:eastAsia="Times New Roman" w:hAnsi="Arsenal" w:cs="Times New Roman"/>
          <w:b/>
          <w:bCs/>
          <w:lang w:val="uk-UA" w:eastAsia="ru-RU"/>
        </w:rPr>
      </w:pPr>
      <w:r w:rsidRPr="00AB1D2E">
        <w:rPr>
          <w:rFonts w:ascii="Arsenal" w:eastAsia="Times New Roman" w:hAnsi="Arsenal" w:cs="Times New Roman"/>
          <w:b/>
          <w:bCs/>
          <w:lang w:val="uk-UA" w:eastAsia="ru-RU"/>
        </w:rPr>
        <w:t>ВІДПОВІДАЛЬНІСТЬ УПРАВЛІНСЬКОГО ПЕРСОНАЛУ ВІДПОВІДАЛЬНОЇ ОСОБИ ЗА КОНСОЛІДОВАНУ ФІНАНСОВУ ЗВІТНІСТЬ НЕБАНКІВСЬКОЇ ФІНАНСОВОЇ ГРУПИ</w:t>
      </w:r>
    </w:p>
    <w:p w14:paraId="4132D6B3" w14:textId="362AAB8D" w:rsidR="00AB1D2E" w:rsidRPr="00AB1D2E" w:rsidRDefault="00AB1D2E" w:rsidP="00AB1D2E">
      <w:pPr>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Управлінський персонал відповідальної особи Групи несе відповідальність за складання консолідованої фінансової звітності небанківської фінансової групи відповідно до вимог Положення, а також за такий внутрішній контроль, який управлінський персонал визначає потрібним для того, щоб забезпечити складання консолідованої фінансової звітності небанківської фінансової групи, що не містить суттєвих викривлень внаслідок шахрайства або помилки.</w:t>
      </w:r>
    </w:p>
    <w:p w14:paraId="3BEE3C04" w14:textId="387881D5" w:rsidR="00AB1D2E" w:rsidRDefault="00AB1D2E" w:rsidP="00AB1D2E">
      <w:pPr>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При складанні консолідованої фінансової звітності небанківської фінансової групи управлінський персонал відповідальної особи несе відповідальність за оцінку здатності Групи продовжувати безперервну діяльність, за розкриття у відповідних випадках відомостей, що стосуються безперервної діяльності, та за складання звітності на основі припущення про подальшу безперервну діяльність, крім випадків, коли управлінський персонал має намір ліквідувати Групу або припинити її діяльність або коли в нього відсутня жодна реальна альтернатива, крім ліквідації або припинення діяльності.</w:t>
      </w:r>
    </w:p>
    <w:p w14:paraId="02199E7A" w14:textId="1AAFC333" w:rsidR="000732F6" w:rsidRPr="00AB1D2E" w:rsidRDefault="000732F6" w:rsidP="008A4EC6">
      <w:pPr>
        <w:autoSpaceDE w:val="0"/>
        <w:autoSpaceDN w:val="0"/>
        <w:adjustRightInd w:val="0"/>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 xml:space="preserve">Управлінський персонал відповідальної особи </w:t>
      </w:r>
      <w:r w:rsidRPr="008A4EC6">
        <w:rPr>
          <w:rFonts w:ascii="Arsenal" w:eastAsia="Times New Roman" w:hAnsi="Arsenal" w:cs="Times New Roman"/>
          <w:lang w:val="uk-UA" w:eastAsia="ru-RU"/>
        </w:rPr>
        <w:t>несе відповідальність за нагляд за процесом підготовки консолідованої фінансової звітності небанківської фінансової Групи.</w:t>
      </w:r>
    </w:p>
    <w:p w14:paraId="50B11C97" w14:textId="77777777" w:rsidR="00AB1D2E" w:rsidRDefault="00AB1D2E">
      <w:pPr>
        <w:spacing w:after="0" w:line="240" w:lineRule="auto"/>
        <w:jc w:val="both"/>
        <w:rPr>
          <w:rFonts w:ascii="Arsenal" w:eastAsia="Times New Roman" w:hAnsi="Arsenal" w:cs="Times New Roman"/>
          <w:lang w:val="uk-UA" w:eastAsia="ru-RU"/>
        </w:rPr>
      </w:pPr>
    </w:p>
    <w:p w14:paraId="73CB41D4" w14:textId="3F150538" w:rsidR="00AB1D2E" w:rsidRPr="00AB1D2E" w:rsidRDefault="002634C7" w:rsidP="00BD12BB">
      <w:pPr>
        <w:spacing w:after="0" w:line="240" w:lineRule="auto"/>
        <w:jc w:val="both"/>
        <w:rPr>
          <w:rFonts w:ascii="Arsenal" w:eastAsia="Times New Roman" w:hAnsi="Arsenal" w:cs="Times New Roman"/>
          <w:b/>
          <w:bCs/>
          <w:lang w:val="uk-UA" w:eastAsia="ru-RU"/>
        </w:rPr>
      </w:pPr>
      <w:r w:rsidRPr="00AB1D2E">
        <w:rPr>
          <w:rFonts w:ascii="Arsenal" w:eastAsia="Times New Roman" w:hAnsi="Arsenal" w:cs="Times New Roman"/>
          <w:b/>
          <w:bCs/>
          <w:lang w:val="uk-UA" w:eastAsia="ru-RU"/>
        </w:rPr>
        <w:t>ВІДПОВІДАЛЬНІСТЬ АУДИТОРА ЗА АУДИТ КОНСОЛІДОВАНОЇ ФІНАНСОВОЇ ЗВІТНОСТІ НЕБАНКІВСЬКОЇ ФІНАНСОВОЇ ГРУПИ</w:t>
      </w:r>
    </w:p>
    <w:p w14:paraId="001A0AFC" w14:textId="77777777" w:rsidR="00AB1D2E" w:rsidRPr="00AB1D2E" w:rsidRDefault="00AB1D2E" w:rsidP="00AB1D2E">
      <w:pPr>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Наша мета полягає в отриманні обґрунтованої впевненості у тому, що консолідована фінансова звітність небанківської фінансової групи у цілому не містить суттєвих викривлень внаслідок шахрайства або помилки, та у випуску аудиторського звіту, що містить нашу думку. Обґрунтована впевненість є високим рівнем впевненості, але не є гарантією того, що аудит, проведений відповідно до МСА, завжди виявляє суттєві викривлення за їх наявності. Викривлення можуть виникати внаслідок шахрайства або помилки і вважаються суттєвими, якщо можна обґрунтовано очікувати, що окремо чи в сукупності вони вплинуть на економічні рішення користувачів, які приймаються на основі цієї консолідованої фінансової звітності небанківської фінансової групи.</w:t>
      </w:r>
    </w:p>
    <w:p w14:paraId="0224191A" w14:textId="77777777" w:rsidR="00AB1D2E" w:rsidRPr="00AB1D2E" w:rsidRDefault="00AB1D2E" w:rsidP="00AB1D2E">
      <w:pPr>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У ході аудиту, що проводиться відповідно до МСА, ми застосовуємо професійне судження та зберігаємо професійний скептицизм протягом всього аудиту. Крім того, ми виконуємо наступне:</w:t>
      </w:r>
    </w:p>
    <w:p w14:paraId="3DE3ACB9" w14:textId="77777777" w:rsidR="00AB1D2E" w:rsidRPr="00AB1D2E" w:rsidRDefault="00AB1D2E" w:rsidP="00AB1D2E">
      <w:pPr>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w:t>
      </w:r>
      <w:r w:rsidRPr="00AB1D2E">
        <w:rPr>
          <w:rFonts w:ascii="Arsenal" w:eastAsia="Times New Roman" w:hAnsi="Arsenal" w:cs="Times New Roman"/>
          <w:lang w:val="uk-UA" w:eastAsia="ru-RU"/>
        </w:rPr>
        <w:tab/>
        <w:t xml:space="preserve">виявляємо та оцінюємо ризики суттєвого викривлення консолідованої фінансової звітності небанківської фінансової групи внаслідок шахрайства або помилки; розробляємо та виконуємо аудиторські процедури у відповідь на ці ризики; отримуємо аудиторські докази, які є належними та достатніми і надають підстави для висловлення нашої думки. Ризик </w:t>
      </w:r>
      <w:proofErr w:type="spellStart"/>
      <w:r w:rsidRPr="00AB1D2E">
        <w:rPr>
          <w:rFonts w:ascii="Arsenal" w:eastAsia="Times New Roman" w:hAnsi="Arsenal" w:cs="Times New Roman"/>
          <w:lang w:val="uk-UA" w:eastAsia="ru-RU"/>
        </w:rPr>
        <w:t>невиявлення</w:t>
      </w:r>
      <w:proofErr w:type="spellEnd"/>
      <w:r w:rsidRPr="00AB1D2E">
        <w:rPr>
          <w:rFonts w:ascii="Arsenal" w:eastAsia="Times New Roman" w:hAnsi="Arsenal" w:cs="Times New Roman"/>
          <w:lang w:val="uk-UA" w:eastAsia="ru-RU"/>
        </w:rPr>
        <w:t xml:space="preserve"> суттєвого викривлення в результаті шахрайства є вищим, ніж ризик </w:t>
      </w:r>
      <w:proofErr w:type="spellStart"/>
      <w:r w:rsidRPr="00AB1D2E">
        <w:rPr>
          <w:rFonts w:ascii="Arsenal" w:eastAsia="Times New Roman" w:hAnsi="Arsenal" w:cs="Times New Roman"/>
          <w:lang w:val="uk-UA" w:eastAsia="ru-RU"/>
        </w:rPr>
        <w:t>невиявлення</w:t>
      </w:r>
      <w:proofErr w:type="spellEnd"/>
      <w:r w:rsidRPr="00AB1D2E">
        <w:rPr>
          <w:rFonts w:ascii="Arsenal" w:eastAsia="Times New Roman" w:hAnsi="Arsenal" w:cs="Times New Roman"/>
          <w:lang w:val="uk-UA" w:eastAsia="ru-RU"/>
        </w:rPr>
        <w:t xml:space="preserve"> суттєвого викривлення в результаті помилки, оскільки шахрайські дії можуть включати змову, підробку, навмисний пропуск, викривлене подання інформації та дії в обхід системи внутрішнього контролю;</w:t>
      </w:r>
    </w:p>
    <w:p w14:paraId="626618D9" w14:textId="77777777" w:rsidR="00AB1D2E" w:rsidRPr="00AB1D2E" w:rsidRDefault="00AB1D2E" w:rsidP="00AB1D2E">
      <w:pPr>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w:t>
      </w:r>
      <w:r w:rsidRPr="00AB1D2E">
        <w:rPr>
          <w:rFonts w:ascii="Arsenal" w:eastAsia="Times New Roman" w:hAnsi="Arsenal" w:cs="Times New Roman"/>
          <w:lang w:val="uk-UA" w:eastAsia="ru-RU"/>
        </w:rPr>
        <w:tab/>
        <w:t>отримуємо розуміння системи внутрішнього контролю, що стосується аудиту, з метою розробки аудиторських процедур, які відповідають обставинам, а не з метою висловлення думки щодо ефективності внутрішнього контролю Групи;</w:t>
      </w:r>
    </w:p>
    <w:p w14:paraId="01D42D14" w14:textId="77777777" w:rsidR="00AB1D2E" w:rsidRPr="00AB1D2E" w:rsidRDefault="00AB1D2E" w:rsidP="00AB1D2E">
      <w:pPr>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w:t>
      </w:r>
      <w:r w:rsidRPr="00AB1D2E">
        <w:rPr>
          <w:rFonts w:ascii="Arsenal" w:eastAsia="Times New Roman" w:hAnsi="Arsenal" w:cs="Times New Roman"/>
          <w:lang w:val="uk-UA" w:eastAsia="ru-RU"/>
        </w:rPr>
        <w:tab/>
        <w:t>оцінюємо належний характер застосованої облікової політики та обґрунтованість бухгалтерських оцінок і відповідного розкриття інформації, підготовленої управлінським персоналом;</w:t>
      </w:r>
    </w:p>
    <w:p w14:paraId="1452BC53" w14:textId="43D20F7D" w:rsidR="00AB1D2E" w:rsidRDefault="00AB1D2E" w:rsidP="00AB1D2E">
      <w:pPr>
        <w:spacing w:after="0" w:line="240" w:lineRule="auto"/>
        <w:jc w:val="both"/>
        <w:rPr>
          <w:rFonts w:ascii="Arsenal" w:eastAsia="Times New Roman" w:hAnsi="Arsenal" w:cs="Times New Roman"/>
          <w:lang w:val="uk-UA" w:eastAsia="ru-RU"/>
        </w:rPr>
      </w:pPr>
      <w:r w:rsidRPr="00AB1D2E">
        <w:rPr>
          <w:rFonts w:ascii="Arsenal" w:eastAsia="Times New Roman" w:hAnsi="Arsenal" w:cs="Times New Roman"/>
          <w:lang w:val="uk-UA" w:eastAsia="ru-RU"/>
        </w:rPr>
        <w:t>•</w:t>
      </w:r>
      <w:r w:rsidRPr="00AB1D2E">
        <w:rPr>
          <w:rFonts w:ascii="Arsenal" w:eastAsia="Times New Roman" w:hAnsi="Arsenal" w:cs="Times New Roman"/>
          <w:lang w:val="uk-UA" w:eastAsia="ru-RU"/>
        </w:rPr>
        <w:tab/>
        <w:t xml:space="preserve">робимо висновок про правомірність застосування управлінським персоналом припущення про безперервність діяльності та на основі отриманих аудиторських доказів – висновок про наявність суттєвої невизначеності у зв'язку з подіями або умовами, які можуть викликати значні сумніви у спроможності Групи продовжувати свою діяльність на безперервній основі. Якщо ми дійшли висновку про наявність суттєвої невизначеності, ми повинні привернути увагу у нашому аудиторському звіті до відповідного розкриття інформації у консолідованій фінансовій звітності небанківської фінансової групи або, якщо таке розкриття є неналежним, модифікувати нашу думку. Наші висновки ґрунтуються на аудиторських доказах, отриманих до дати нашого звіту аудитора. </w:t>
      </w:r>
      <w:r w:rsidRPr="00AB1D2E">
        <w:rPr>
          <w:rFonts w:ascii="Arsenal" w:eastAsia="Times New Roman" w:hAnsi="Arsenal" w:cs="Times New Roman"/>
          <w:lang w:val="uk-UA" w:eastAsia="ru-RU"/>
        </w:rPr>
        <w:lastRenderedPageBreak/>
        <w:t>Проте майбутні події або умови можуть призвести до того, що Група втратить здатність продовжувати свою діяльність на безперервній основі.</w:t>
      </w:r>
    </w:p>
    <w:p w14:paraId="2AEDD097" w14:textId="2F70E7CF" w:rsidR="00AB1D2E" w:rsidRDefault="002E364F" w:rsidP="00BD12BB">
      <w:pPr>
        <w:spacing w:after="0" w:line="240" w:lineRule="auto"/>
        <w:jc w:val="both"/>
        <w:rPr>
          <w:rFonts w:ascii="Arsenal" w:eastAsia="Times New Roman" w:hAnsi="Arsenal" w:cs="Times New Roman"/>
          <w:lang w:val="uk-UA" w:eastAsia="ru-RU"/>
        </w:rPr>
      </w:pPr>
      <w:r w:rsidRPr="002E364F">
        <w:rPr>
          <w:rFonts w:ascii="Arsenal" w:eastAsia="Times New Roman" w:hAnsi="Arsenal" w:cs="Times New Roman"/>
          <w:lang w:val="uk-UA" w:eastAsia="ru-RU"/>
        </w:rPr>
        <w:t>Ми здійснюємо інформаційну взаємодію з управлінським персоналом, повідомляючи йому, серед іншого, про запланований обсяг та строки аудиту, а також про суттєві зауваження за результатами аудиту, у тому числі про значні недоліки системи внутрішнього контролю, які ми виявляємо у ході аудиту</w:t>
      </w:r>
      <w:r w:rsidR="002634C7">
        <w:rPr>
          <w:rFonts w:ascii="Arsenal" w:eastAsia="Times New Roman" w:hAnsi="Arsenal" w:cs="Times New Roman"/>
          <w:lang w:val="uk-UA" w:eastAsia="ru-RU"/>
        </w:rPr>
        <w:t>.</w:t>
      </w:r>
    </w:p>
    <w:p w14:paraId="5323BF0E" w14:textId="77777777" w:rsidR="008A141E" w:rsidRPr="006113FF" w:rsidRDefault="008A141E" w:rsidP="006113FF">
      <w:pPr>
        <w:widowControl w:val="0"/>
        <w:autoSpaceDE w:val="0"/>
        <w:autoSpaceDN w:val="0"/>
        <w:spacing w:after="0" w:line="240" w:lineRule="auto"/>
        <w:outlineLvl w:val="0"/>
        <w:rPr>
          <w:rFonts w:ascii="Arsenal" w:eastAsia="Times New Roman" w:hAnsi="Arsenal" w:cs="Times New Roman"/>
          <w:b/>
          <w:bCs/>
          <w:lang w:val="uk-UA" w:eastAsia="ru-RU"/>
        </w:rPr>
      </w:pPr>
    </w:p>
    <w:p w14:paraId="264CE244" w14:textId="12B30511" w:rsidR="00D238F1" w:rsidRPr="006113FF" w:rsidRDefault="00D238F1" w:rsidP="002634C7">
      <w:pPr>
        <w:widowControl w:val="0"/>
        <w:autoSpaceDE w:val="0"/>
        <w:autoSpaceDN w:val="0"/>
        <w:spacing w:after="0" w:line="240" w:lineRule="auto"/>
        <w:outlineLvl w:val="0"/>
        <w:rPr>
          <w:rFonts w:ascii="Arsenal" w:eastAsia="Times New Roman" w:hAnsi="Arsenal" w:cs="Times New Roman"/>
          <w:b/>
          <w:bCs/>
          <w:lang w:val="uk-UA" w:eastAsia="ru-RU"/>
        </w:rPr>
      </w:pPr>
      <w:r w:rsidRPr="006113FF">
        <w:rPr>
          <w:rFonts w:ascii="Arsenal" w:eastAsia="Times New Roman" w:hAnsi="Arsenal" w:cs="Times New Roman"/>
          <w:b/>
          <w:bCs/>
          <w:lang w:val="uk-UA" w:eastAsia="ru-RU"/>
        </w:rPr>
        <w:t xml:space="preserve">ОСНОВНІ ВІДОМОСТІ ПРО СУБ’ЄКТА АУДИТОРСЬКОЇ ДІЯЛЬНОСТІ </w:t>
      </w:r>
    </w:p>
    <w:p w14:paraId="672AE94F" w14:textId="12A0173B" w:rsidR="007B02A9" w:rsidRPr="006113FF" w:rsidRDefault="007B02A9" w:rsidP="006113FF">
      <w:pPr>
        <w:widowControl w:val="0"/>
        <w:spacing w:after="0" w:line="240" w:lineRule="auto"/>
        <w:jc w:val="both"/>
        <w:rPr>
          <w:rFonts w:ascii="Arsenal" w:eastAsia="Times New Roman" w:hAnsi="Arsenal" w:cs="Times New Roman"/>
          <w:lang w:val="uk-UA" w:eastAsia="ru-RU"/>
        </w:rPr>
      </w:pPr>
      <w:r w:rsidRPr="006113FF">
        <w:rPr>
          <w:rFonts w:ascii="Arsenal" w:eastAsia="Times New Roman" w:hAnsi="Arsenal" w:cs="Times New Roman"/>
          <w:lang w:val="uk-UA" w:eastAsia="ru-RU"/>
        </w:rPr>
        <w:t>Повне найменування: Товариство з обмеженою відповідальністю «СТАНДАРТ-АУДИТ».</w:t>
      </w:r>
    </w:p>
    <w:p w14:paraId="74456B0A" w14:textId="77777777" w:rsidR="007B02A9" w:rsidRPr="006113FF" w:rsidRDefault="007B02A9" w:rsidP="006113FF">
      <w:pPr>
        <w:widowControl w:val="0"/>
        <w:spacing w:after="0" w:line="240" w:lineRule="auto"/>
        <w:jc w:val="both"/>
        <w:rPr>
          <w:rFonts w:ascii="Arsenal" w:eastAsia="Times New Roman" w:hAnsi="Arsenal" w:cs="Times New Roman"/>
          <w:lang w:val="uk-UA" w:eastAsia="ru-RU"/>
        </w:rPr>
      </w:pPr>
      <w:r w:rsidRPr="006113FF">
        <w:rPr>
          <w:rFonts w:ascii="Arsenal" w:eastAsia="Times New Roman" w:hAnsi="Arsenal" w:cs="Times New Roman"/>
          <w:lang w:val="uk-UA" w:eastAsia="ru-RU"/>
        </w:rPr>
        <w:t>Код ЄДРПОУ:</w:t>
      </w:r>
      <w:r w:rsidRPr="006113FF">
        <w:rPr>
          <w:rFonts w:ascii="Arsenal" w:hAnsi="Arsenal" w:cs="Times New Roman"/>
          <w:lang w:val="uk-UA"/>
        </w:rPr>
        <w:t xml:space="preserve"> 23980886</w:t>
      </w:r>
      <w:r w:rsidRPr="006113FF">
        <w:rPr>
          <w:rFonts w:ascii="Arsenal" w:eastAsia="Times New Roman" w:hAnsi="Arsenal" w:cs="Times New Roman"/>
          <w:lang w:val="uk-UA" w:eastAsia="ru-RU"/>
        </w:rPr>
        <w:t>.</w:t>
      </w:r>
    </w:p>
    <w:p w14:paraId="26285BB1" w14:textId="478D2D7E" w:rsidR="007B02A9" w:rsidRPr="005B4AFA" w:rsidRDefault="007B02A9" w:rsidP="006113FF">
      <w:pPr>
        <w:widowControl w:val="0"/>
        <w:spacing w:after="0" w:line="240" w:lineRule="auto"/>
        <w:rPr>
          <w:rFonts w:ascii="Arsenal" w:eastAsia="Times New Roman" w:hAnsi="Arsenal" w:cs="Times New Roman"/>
          <w:bCs/>
          <w:spacing w:val="-5"/>
          <w:lang w:val="uk-UA" w:eastAsia="ru-RU"/>
        </w:rPr>
      </w:pPr>
      <w:r w:rsidRPr="006113FF">
        <w:rPr>
          <w:rFonts w:ascii="Arsenal" w:eastAsia="Times New Roman" w:hAnsi="Arsenal" w:cs="Times New Roman"/>
          <w:lang w:val="uk-UA" w:eastAsia="ru-RU"/>
        </w:rPr>
        <w:t xml:space="preserve">Місцезнаходження: </w:t>
      </w:r>
      <w:r w:rsidR="00A742A8" w:rsidRPr="006113FF">
        <w:rPr>
          <w:rFonts w:ascii="Arsenal" w:eastAsia="Times New Roman" w:hAnsi="Arsenal" w:cs="Times New Roman"/>
          <w:bCs/>
          <w:spacing w:val="-5"/>
          <w:lang w:val="uk-UA" w:eastAsia="ru-RU"/>
        </w:rPr>
        <w:t xml:space="preserve">01054, м. Київ, вул. </w:t>
      </w:r>
      <w:r w:rsidR="005B4AFA">
        <w:rPr>
          <w:rFonts w:ascii="Arsenal" w:eastAsia="Times New Roman" w:hAnsi="Arsenal" w:cs="Times New Roman"/>
          <w:bCs/>
          <w:spacing w:val="-5"/>
          <w:lang w:val="uk-UA" w:eastAsia="ru-RU"/>
        </w:rPr>
        <w:t>Ярославів Вал, буд. 6 оф. 8</w:t>
      </w:r>
    </w:p>
    <w:p w14:paraId="75524EEB" w14:textId="41158C53" w:rsidR="007B02A9" w:rsidRPr="00D419F6" w:rsidRDefault="007B02A9" w:rsidP="006113FF">
      <w:pPr>
        <w:widowControl w:val="0"/>
        <w:spacing w:after="0" w:line="240" w:lineRule="auto"/>
        <w:rPr>
          <w:rFonts w:ascii="Arsenal" w:eastAsia="Times New Roman" w:hAnsi="Arsenal" w:cs="Times New Roman"/>
          <w:bCs/>
          <w:spacing w:val="-5"/>
          <w:lang w:eastAsia="ru-RU"/>
        </w:rPr>
      </w:pPr>
      <w:r w:rsidRPr="006113FF">
        <w:rPr>
          <w:rFonts w:ascii="Arsenal" w:eastAsia="Times New Roman" w:hAnsi="Arsenal" w:cs="Times New Roman"/>
          <w:lang w:val="uk-UA" w:eastAsia="ru-RU"/>
        </w:rPr>
        <w:t xml:space="preserve">Поштова адреса: </w:t>
      </w:r>
      <w:r w:rsidRPr="006113FF">
        <w:rPr>
          <w:rFonts w:ascii="Arsenal" w:eastAsia="Times New Roman" w:hAnsi="Arsenal" w:cs="Times New Roman"/>
          <w:bCs/>
          <w:spacing w:val="-5"/>
          <w:lang w:val="uk-UA" w:eastAsia="ru-RU"/>
        </w:rPr>
        <w:t>01001, м. Київ-1, а/с 460</w:t>
      </w:r>
      <w:r w:rsidR="00D419F6" w:rsidRPr="00D419F6">
        <w:rPr>
          <w:rFonts w:ascii="Arsenal" w:eastAsia="Times New Roman" w:hAnsi="Arsenal" w:cs="Times New Roman"/>
          <w:bCs/>
          <w:spacing w:val="-5"/>
          <w:lang w:eastAsia="ru-RU"/>
        </w:rPr>
        <w:t>.</w:t>
      </w:r>
    </w:p>
    <w:p w14:paraId="71AA815B" w14:textId="6D2EC2ED" w:rsidR="007B02A9" w:rsidRPr="006113FF" w:rsidRDefault="007B02A9" w:rsidP="006113FF">
      <w:pPr>
        <w:widowControl w:val="0"/>
        <w:spacing w:after="0" w:line="240" w:lineRule="auto"/>
        <w:jc w:val="both"/>
        <w:rPr>
          <w:rFonts w:ascii="Arsenal" w:eastAsia="Times New Roman" w:hAnsi="Arsenal" w:cs="Times New Roman"/>
          <w:lang w:val="uk-UA" w:eastAsia="ru-RU"/>
        </w:rPr>
      </w:pPr>
      <w:r w:rsidRPr="006113FF">
        <w:rPr>
          <w:rFonts w:ascii="Arsenal" w:eastAsia="Times New Roman" w:hAnsi="Arsenal" w:cs="Times New Roman"/>
          <w:lang w:val="uk-UA" w:eastAsia="ru-RU"/>
        </w:rPr>
        <w:t>Інф</w:t>
      </w:r>
      <w:r w:rsidR="00FA2AE0">
        <w:rPr>
          <w:rFonts w:ascii="Arsenal" w:eastAsia="Times New Roman" w:hAnsi="Arsenal" w:cs="Times New Roman"/>
          <w:lang w:val="uk-UA" w:eastAsia="ru-RU"/>
        </w:rPr>
        <w:t>ормація про включення в Реєстр:</w:t>
      </w:r>
      <w:r w:rsidRPr="006113FF">
        <w:rPr>
          <w:rFonts w:ascii="Arsenal" w:eastAsia="Times New Roman" w:hAnsi="Arsenal" w:cs="Times New Roman"/>
          <w:lang w:val="uk-UA" w:eastAsia="ru-RU"/>
        </w:rPr>
        <w:t xml:space="preserve"> Товариство з обмеженою відповідальністю «СТАНДАРТ-АУДИТ» включене до Реєстру аудиторів та суб’єктів аудиторської діяльності у розділи суб’єкти аудиторської діяльності, суб’єкти аудиторської діяльності, які мають право проводити обов’язковий аудит фінансової звітності та суб’єкти аудиторської діяльності, які мають право проводити обов’язковий аудит фінансової звітності підприємств, що становлять суспільний інтерес під №1259. </w:t>
      </w:r>
    </w:p>
    <w:p w14:paraId="35318728" w14:textId="28F86489" w:rsidR="007B02A9" w:rsidRPr="008823FC" w:rsidRDefault="007B02A9" w:rsidP="006113FF">
      <w:pPr>
        <w:widowControl w:val="0"/>
        <w:spacing w:after="0" w:line="240" w:lineRule="auto"/>
        <w:jc w:val="both"/>
        <w:rPr>
          <w:rFonts w:ascii="Arsenal" w:eastAsia="Times New Roman" w:hAnsi="Arsenal" w:cs="Times New Roman"/>
          <w:lang w:eastAsia="ru-RU"/>
        </w:rPr>
      </w:pPr>
      <w:r w:rsidRPr="006113FF">
        <w:rPr>
          <w:rFonts w:ascii="Arsenal" w:eastAsia="Times New Roman" w:hAnsi="Arsenal" w:cs="Times New Roman"/>
          <w:lang w:val="uk-UA" w:eastAsia="ru-RU"/>
        </w:rPr>
        <w:t xml:space="preserve">Телефон: </w:t>
      </w:r>
      <w:r w:rsidRPr="006113FF">
        <w:rPr>
          <w:rFonts w:ascii="Arsenal" w:hAnsi="Arsenal" w:cs="Times New Roman"/>
          <w:bCs/>
          <w:spacing w:val="-5"/>
          <w:lang w:val="uk-UA"/>
        </w:rPr>
        <w:t>+38 (</w:t>
      </w:r>
      <w:r w:rsidR="00FA2AE0">
        <w:rPr>
          <w:rFonts w:ascii="Arsenal" w:hAnsi="Arsenal" w:cs="Times New Roman"/>
          <w:bCs/>
          <w:spacing w:val="-5"/>
          <w:lang w:val="uk-UA"/>
        </w:rPr>
        <w:t>0</w:t>
      </w:r>
      <w:r w:rsidR="00AC0F88">
        <w:rPr>
          <w:rFonts w:ascii="Arsenal" w:hAnsi="Arsenal" w:cs="Times New Roman"/>
          <w:bCs/>
          <w:spacing w:val="-5"/>
          <w:lang w:val="uk-UA"/>
        </w:rPr>
        <w:t>50</w:t>
      </w:r>
      <w:r w:rsidRPr="006113FF">
        <w:rPr>
          <w:rFonts w:ascii="Arsenal" w:hAnsi="Arsenal" w:cs="Times New Roman"/>
          <w:bCs/>
          <w:spacing w:val="-5"/>
          <w:lang w:val="uk-UA"/>
        </w:rPr>
        <w:t xml:space="preserve">) </w:t>
      </w:r>
      <w:r w:rsidR="00AC0F88" w:rsidRPr="00AC0F88">
        <w:rPr>
          <w:rFonts w:ascii="Arsenal" w:hAnsi="Arsenal" w:cs="Times New Roman"/>
          <w:bCs/>
          <w:spacing w:val="-5"/>
          <w:lang w:val="uk-UA"/>
        </w:rPr>
        <w:t>383 57 13</w:t>
      </w:r>
      <w:r w:rsidR="00D419F6" w:rsidRPr="008823FC">
        <w:rPr>
          <w:rFonts w:ascii="Arsenal" w:hAnsi="Arsenal" w:cs="Times New Roman"/>
          <w:bCs/>
          <w:spacing w:val="-5"/>
        </w:rPr>
        <w:t>.</w:t>
      </w:r>
    </w:p>
    <w:p w14:paraId="4F52B08C" w14:textId="2DF43994" w:rsidR="007B02A9" w:rsidRPr="002634C7" w:rsidRDefault="007B02A9" w:rsidP="006113FF">
      <w:pPr>
        <w:widowControl w:val="0"/>
        <w:spacing w:after="0" w:line="240" w:lineRule="auto"/>
        <w:jc w:val="both"/>
        <w:rPr>
          <w:rFonts w:ascii="Arsenal" w:eastAsia="Times New Roman" w:hAnsi="Arsenal" w:cs="Times New Roman"/>
          <w:lang w:eastAsia="ru-RU"/>
        </w:rPr>
      </w:pPr>
      <w:r w:rsidRPr="006113FF">
        <w:rPr>
          <w:rFonts w:ascii="Arsenal" w:eastAsia="Times New Roman" w:hAnsi="Arsenal" w:cs="Times New Roman"/>
          <w:lang w:val="uk-UA" w:eastAsia="ru-RU"/>
        </w:rPr>
        <w:t xml:space="preserve">Ключовим партнером з аудиту, результатом якого є цей звіт незалежного аудитора, є: </w:t>
      </w:r>
      <w:proofErr w:type="spellStart"/>
      <w:r w:rsidRPr="006113FF">
        <w:rPr>
          <w:rFonts w:ascii="Arsenal" w:eastAsia="Times New Roman" w:hAnsi="Arsenal" w:cs="Times New Roman"/>
          <w:lang w:val="uk-UA" w:eastAsia="ru-RU"/>
        </w:rPr>
        <w:t>Збожинський</w:t>
      </w:r>
      <w:proofErr w:type="spellEnd"/>
      <w:r w:rsidRPr="006113FF">
        <w:rPr>
          <w:rFonts w:ascii="Arsenal" w:eastAsia="Times New Roman" w:hAnsi="Arsenal" w:cs="Times New Roman"/>
          <w:lang w:val="uk-UA" w:eastAsia="ru-RU"/>
        </w:rPr>
        <w:t xml:space="preserve"> Володимир Петрович, якого включено до Реєстру аудиторів та суб’єктів аудиторської діяльності під №</w:t>
      </w:r>
      <w:r w:rsidR="00D419F6">
        <w:rPr>
          <w:rFonts w:ascii="Arsenal" w:eastAsia="Times New Roman" w:hAnsi="Arsenal" w:cs="Times New Roman"/>
          <w:lang w:val="en-US" w:eastAsia="ru-RU"/>
        </w:rPr>
        <w:t> </w:t>
      </w:r>
      <w:r w:rsidRPr="006113FF">
        <w:rPr>
          <w:rFonts w:ascii="Arsenal" w:eastAsia="Times New Roman" w:hAnsi="Arsenal" w:cs="Times New Roman"/>
          <w:lang w:val="uk-UA" w:eastAsia="ru-RU"/>
        </w:rPr>
        <w:t>100</w:t>
      </w:r>
      <w:r w:rsidRPr="006113FF">
        <w:rPr>
          <w:rFonts w:ascii="Arsenal" w:eastAsia="Times New Roman" w:hAnsi="Arsenal" w:cs="Times New Roman"/>
          <w:lang w:eastAsia="ru-RU"/>
        </w:rPr>
        <w:t>0</w:t>
      </w:r>
      <w:r w:rsidRPr="006113FF">
        <w:rPr>
          <w:rFonts w:ascii="Arsenal" w:eastAsia="Times New Roman" w:hAnsi="Arsenal" w:cs="Times New Roman"/>
          <w:lang w:val="uk-UA" w:eastAsia="ru-RU"/>
        </w:rPr>
        <w:t>14.</w:t>
      </w:r>
    </w:p>
    <w:p w14:paraId="554517EE" w14:textId="77777777" w:rsidR="007B02A9" w:rsidRPr="006113FF" w:rsidRDefault="007B02A9" w:rsidP="006113FF">
      <w:pPr>
        <w:spacing w:after="0" w:line="240" w:lineRule="auto"/>
        <w:rPr>
          <w:rFonts w:ascii="Arsenal" w:hAnsi="Arsenal" w:cs="Times New Roman"/>
          <w:lang w:val="uk-UA"/>
        </w:rPr>
      </w:pPr>
    </w:p>
    <w:p w14:paraId="139A4962" w14:textId="77777777" w:rsidR="00E8104E" w:rsidRDefault="00FA2AE0" w:rsidP="006113FF">
      <w:pPr>
        <w:widowControl w:val="0"/>
        <w:spacing w:after="0" w:line="240" w:lineRule="auto"/>
        <w:jc w:val="both"/>
        <w:rPr>
          <w:rFonts w:ascii="Arsenal" w:eastAsia="Times New Roman" w:hAnsi="Arsenal" w:cs="Times New Roman"/>
          <w:b/>
          <w:bCs/>
          <w:lang w:val="uk-UA" w:eastAsia="ru-RU"/>
        </w:rPr>
      </w:pPr>
      <w:r>
        <w:rPr>
          <w:rFonts w:ascii="Arsenal" w:eastAsia="Times New Roman" w:hAnsi="Arsenal" w:cs="Times New Roman"/>
          <w:b/>
          <w:bCs/>
          <w:lang w:val="uk-UA" w:eastAsia="ru-RU"/>
        </w:rPr>
        <w:t>Ключовий партнер з аудиту</w:t>
      </w:r>
      <w:r w:rsidR="007B02A9" w:rsidRPr="006113FF">
        <w:rPr>
          <w:rFonts w:ascii="Arsenal" w:eastAsia="Times New Roman" w:hAnsi="Arsenal" w:cs="Times New Roman"/>
          <w:b/>
          <w:bCs/>
          <w:lang w:val="uk-UA" w:eastAsia="ru-RU"/>
        </w:rPr>
        <w:t xml:space="preserve">  </w:t>
      </w:r>
    </w:p>
    <w:p w14:paraId="250F7877" w14:textId="7711AF62" w:rsidR="00A742A8" w:rsidRPr="006113FF" w:rsidRDefault="00E8104E" w:rsidP="006113FF">
      <w:pPr>
        <w:widowControl w:val="0"/>
        <w:spacing w:after="0" w:line="240" w:lineRule="auto"/>
        <w:jc w:val="both"/>
        <w:rPr>
          <w:rFonts w:ascii="Arsenal" w:eastAsia="Times New Roman" w:hAnsi="Arsenal" w:cs="Times New Roman"/>
          <w:b/>
          <w:bCs/>
          <w:lang w:val="uk-UA" w:eastAsia="ru-RU"/>
        </w:rPr>
      </w:pPr>
      <w:r>
        <w:rPr>
          <w:rFonts w:ascii="Arsenal" w:eastAsia="Times New Roman" w:hAnsi="Arsenal" w:cs="Times New Roman"/>
          <w:b/>
          <w:bCs/>
          <w:lang w:val="uk-UA" w:eastAsia="ru-RU"/>
        </w:rPr>
        <w:t>ТОВ «СТАНДАРТ-АУДИТ»</w:t>
      </w:r>
      <w:r w:rsidR="007B02A9" w:rsidRPr="006113FF">
        <w:rPr>
          <w:rFonts w:ascii="Arsenal" w:eastAsia="Times New Roman" w:hAnsi="Arsenal" w:cs="Times New Roman"/>
          <w:b/>
          <w:bCs/>
          <w:lang w:val="uk-UA" w:eastAsia="ru-RU"/>
        </w:rPr>
        <w:t xml:space="preserve">                                                                </w:t>
      </w:r>
    </w:p>
    <w:p w14:paraId="15A4D5E1" w14:textId="5D8D280C" w:rsidR="007B02A9" w:rsidRPr="006113FF" w:rsidRDefault="00DB4EBA" w:rsidP="006113FF">
      <w:pPr>
        <w:widowControl w:val="0"/>
        <w:spacing w:after="0" w:line="240" w:lineRule="auto"/>
        <w:jc w:val="both"/>
        <w:rPr>
          <w:rFonts w:ascii="Arsenal" w:eastAsia="Times New Roman" w:hAnsi="Arsenal" w:cs="Times New Roman"/>
          <w:b/>
          <w:bCs/>
          <w:lang w:val="uk-UA" w:eastAsia="ru-RU"/>
        </w:rPr>
      </w:pPr>
      <w:r w:rsidRPr="006113FF">
        <w:rPr>
          <w:rFonts w:ascii="Arsenal" w:eastAsia="Times New Roman" w:hAnsi="Arsenal" w:cs="Times New Roman"/>
          <w:b/>
          <w:bCs/>
          <w:lang w:val="uk-UA" w:eastAsia="ru-RU"/>
        </w:rPr>
        <w:t xml:space="preserve">Володимир </w:t>
      </w:r>
      <w:proofErr w:type="spellStart"/>
      <w:r w:rsidR="007B02A9" w:rsidRPr="006113FF">
        <w:rPr>
          <w:rFonts w:ascii="Arsenal" w:eastAsia="Times New Roman" w:hAnsi="Arsenal" w:cs="Times New Roman"/>
          <w:b/>
          <w:bCs/>
          <w:lang w:val="uk-UA" w:eastAsia="ru-RU"/>
        </w:rPr>
        <w:t>Збожинський</w:t>
      </w:r>
      <w:proofErr w:type="spellEnd"/>
    </w:p>
    <w:p w14:paraId="6FADCB2A" w14:textId="77777777" w:rsidR="007B02A9" w:rsidRPr="006113FF" w:rsidRDefault="007B02A9" w:rsidP="006113FF">
      <w:pPr>
        <w:widowControl w:val="0"/>
        <w:spacing w:after="0" w:line="240" w:lineRule="auto"/>
        <w:rPr>
          <w:rFonts w:ascii="Arsenal" w:eastAsia="Times New Roman" w:hAnsi="Arsenal" w:cs="Times New Roman"/>
          <w:lang w:val="uk-UA" w:eastAsia="ru-RU"/>
        </w:rPr>
      </w:pPr>
    </w:p>
    <w:p w14:paraId="7957ED76" w14:textId="63E04D7F" w:rsidR="007B02A9" w:rsidRPr="006113FF" w:rsidRDefault="007B02A9" w:rsidP="006113FF">
      <w:pPr>
        <w:widowControl w:val="0"/>
        <w:spacing w:after="0" w:line="240" w:lineRule="auto"/>
        <w:rPr>
          <w:rFonts w:ascii="Arsenal" w:eastAsia="Times New Roman" w:hAnsi="Arsenal" w:cs="Times New Roman"/>
          <w:bCs/>
          <w:spacing w:val="-5"/>
          <w:lang w:val="uk-UA" w:eastAsia="ru-RU"/>
        </w:rPr>
      </w:pPr>
      <w:bookmarkStart w:id="1" w:name="_Hlk167896153"/>
      <w:r w:rsidRPr="006113FF">
        <w:rPr>
          <w:rFonts w:ascii="Arsenal" w:eastAsia="Times New Roman" w:hAnsi="Arsenal" w:cs="Times New Roman"/>
          <w:lang w:val="uk-UA" w:eastAsia="ru-RU"/>
        </w:rPr>
        <w:t xml:space="preserve">Місце складання аудиторського звіту: </w:t>
      </w:r>
      <w:r w:rsidR="00A742A8" w:rsidRPr="006113FF">
        <w:rPr>
          <w:rFonts w:ascii="Arsenal" w:eastAsia="Times New Roman" w:hAnsi="Arsenal" w:cs="Times New Roman"/>
          <w:bCs/>
          <w:spacing w:val="-5"/>
          <w:lang w:val="uk-UA" w:eastAsia="ru-RU"/>
        </w:rPr>
        <w:t xml:space="preserve">01054, м. Київ, вул. </w:t>
      </w:r>
      <w:r w:rsidR="005B4AFA" w:rsidRPr="005B4AFA">
        <w:rPr>
          <w:rFonts w:ascii="Arsenal" w:eastAsia="Times New Roman" w:hAnsi="Arsenal" w:cs="Times New Roman"/>
          <w:bCs/>
          <w:spacing w:val="-5"/>
          <w:lang w:val="uk-UA" w:eastAsia="ru-RU"/>
        </w:rPr>
        <w:t>Ярославів Вал, буд. 6 оф. 8</w:t>
      </w:r>
      <w:r w:rsidR="000732F6">
        <w:rPr>
          <w:rFonts w:ascii="Arsenal" w:eastAsia="Times New Roman" w:hAnsi="Arsenal" w:cs="Times New Roman"/>
          <w:bCs/>
          <w:spacing w:val="-5"/>
          <w:lang w:val="uk-UA" w:eastAsia="ru-RU"/>
        </w:rPr>
        <w:t>.</w:t>
      </w:r>
    </w:p>
    <w:p w14:paraId="0381624D" w14:textId="2F09F667" w:rsidR="007B02A9" w:rsidRPr="006113FF" w:rsidRDefault="007B02A9" w:rsidP="006113FF">
      <w:pPr>
        <w:widowControl w:val="0"/>
        <w:spacing w:after="0" w:line="240" w:lineRule="auto"/>
        <w:rPr>
          <w:rFonts w:ascii="Arsenal" w:eastAsia="Times New Roman" w:hAnsi="Arsenal" w:cs="Times New Roman"/>
          <w:lang w:val="uk-UA" w:eastAsia="ru-RU"/>
        </w:rPr>
      </w:pPr>
      <w:r w:rsidRPr="006113FF">
        <w:rPr>
          <w:rFonts w:ascii="Arsenal" w:eastAsia="Times New Roman" w:hAnsi="Arsenal" w:cs="Times New Roman"/>
          <w:lang w:val="uk-UA" w:eastAsia="ru-RU"/>
        </w:rPr>
        <w:t xml:space="preserve">Дата складання аудиторського звіту: </w:t>
      </w:r>
      <w:r w:rsidR="005B4AFA">
        <w:rPr>
          <w:rFonts w:ascii="Arsenal" w:eastAsia="Times New Roman" w:hAnsi="Arsenal" w:cs="Times New Roman"/>
          <w:lang w:val="uk-UA" w:eastAsia="ru-RU"/>
        </w:rPr>
        <w:t>29</w:t>
      </w:r>
      <w:r w:rsidRPr="006113FF">
        <w:rPr>
          <w:rFonts w:ascii="Arsenal" w:eastAsia="Times New Roman" w:hAnsi="Arsenal" w:cs="Times New Roman"/>
          <w:lang w:val="uk-UA" w:eastAsia="ru-RU"/>
        </w:rPr>
        <w:t xml:space="preserve"> </w:t>
      </w:r>
      <w:r w:rsidR="00616887">
        <w:rPr>
          <w:rFonts w:ascii="Arsenal" w:eastAsia="Times New Roman" w:hAnsi="Arsenal" w:cs="Times New Roman"/>
          <w:lang w:val="uk-UA" w:eastAsia="ru-RU"/>
        </w:rPr>
        <w:t>травня</w:t>
      </w:r>
      <w:r w:rsidR="00A82207" w:rsidRPr="006113FF">
        <w:rPr>
          <w:rFonts w:ascii="Arsenal" w:eastAsia="Times New Roman" w:hAnsi="Arsenal" w:cs="Times New Roman"/>
          <w:lang w:val="uk-UA" w:eastAsia="ru-RU"/>
        </w:rPr>
        <w:t xml:space="preserve"> </w:t>
      </w:r>
      <w:r w:rsidRPr="006113FF">
        <w:rPr>
          <w:rFonts w:ascii="Arsenal" w:eastAsia="Times New Roman" w:hAnsi="Arsenal" w:cs="Times New Roman"/>
          <w:lang w:val="uk-UA" w:eastAsia="ru-RU"/>
        </w:rPr>
        <w:t>202</w:t>
      </w:r>
      <w:r w:rsidR="005B4AFA">
        <w:rPr>
          <w:rFonts w:ascii="Arsenal" w:eastAsia="Times New Roman" w:hAnsi="Arsenal" w:cs="Times New Roman"/>
          <w:lang w:val="uk-UA" w:eastAsia="ru-RU"/>
        </w:rPr>
        <w:t>6</w:t>
      </w:r>
      <w:r w:rsidRPr="006113FF">
        <w:rPr>
          <w:rFonts w:ascii="Arsenal" w:eastAsia="Times New Roman" w:hAnsi="Arsenal" w:cs="Times New Roman"/>
          <w:lang w:val="uk-UA" w:eastAsia="ru-RU"/>
        </w:rPr>
        <w:t xml:space="preserve"> року</w:t>
      </w:r>
      <w:bookmarkEnd w:id="1"/>
      <w:r w:rsidR="000732F6">
        <w:rPr>
          <w:rFonts w:ascii="Arsenal" w:eastAsia="Times New Roman" w:hAnsi="Arsenal" w:cs="Times New Roman"/>
          <w:lang w:val="uk-UA" w:eastAsia="ru-RU"/>
        </w:rPr>
        <w:t>.</w:t>
      </w:r>
    </w:p>
    <w:sectPr w:rsidR="007B02A9" w:rsidRPr="006113FF" w:rsidSect="002634C7">
      <w:headerReference w:type="default" r:id="rId9"/>
      <w:footerReference w:type="default" r:id="rId10"/>
      <w:footerReference w:type="first" r:id="rId11"/>
      <w:pgSz w:w="11906" w:h="16838"/>
      <w:pgMar w:top="1134" w:right="850" w:bottom="1134" w:left="1701" w:header="708"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E2C5C" w14:textId="77777777" w:rsidR="003F13BB" w:rsidRDefault="003F13BB" w:rsidP="00A82207">
      <w:pPr>
        <w:spacing w:after="0" w:line="240" w:lineRule="auto"/>
      </w:pPr>
      <w:r>
        <w:separator/>
      </w:r>
    </w:p>
  </w:endnote>
  <w:endnote w:type="continuationSeparator" w:id="0">
    <w:p w14:paraId="5B2E3973" w14:textId="77777777" w:rsidR="003F13BB" w:rsidRDefault="003F13BB" w:rsidP="00A82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senal">
    <w:altName w:val="Calibri"/>
    <w:charset w:val="CC"/>
    <w:family w:val="auto"/>
    <w:pitch w:val="variable"/>
    <w:sig w:usb0="A000022F" w:usb1="5000C07B" w:usb2="00000000" w:usb3="00000000" w:csb0="00000197"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469E" w14:textId="2764F4BC" w:rsidR="002634C7" w:rsidRPr="002634C7" w:rsidRDefault="002634C7">
    <w:pPr>
      <w:pStyle w:val="a6"/>
      <w:jc w:val="right"/>
      <w:rPr>
        <w:rFonts w:ascii="Arsenal" w:hAnsi="Arsenal"/>
      </w:rPr>
    </w:pPr>
    <w:r w:rsidRPr="002634C7">
      <w:rPr>
        <w:rFonts w:ascii="Arsenal" w:hAnsi="Arsenal"/>
        <w:lang w:val="uk-UA"/>
      </w:rPr>
      <w:t xml:space="preserve">Сторінка </w:t>
    </w:r>
    <w:sdt>
      <w:sdtPr>
        <w:rPr>
          <w:rFonts w:ascii="Arsenal" w:hAnsi="Arsenal"/>
        </w:rPr>
        <w:id w:val="583882418"/>
        <w:docPartObj>
          <w:docPartGallery w:val="Page Numbers (Bottom of Page)"/>
          <w:docPartUnique/>
        </w:docPartObj>
      </w:sdtPr>
      <w:sdtContent>
        <w:r w:rsidRPr="002634C7">
          <w:rPr>
            <w:rFonts w:ascii="Arsenal" w:hAnsi="Arsenal"/>
          </w:rPr>
          <w:fldChar w:fldCharType="begin"/>
        </w:r>
        <w:r w:rsidRPr="002634C7">
          <w:rPr>
            <w:rFonts w:ascii="Arsenal" w:hAnsi="Arsenal"/>
          </w:rPr>
          <w:instrText>PAGE   \* MERGEFORMAT</w:instrText>
        </w:r>
        <w:r w:rsidRPr="002634C7">
          <w:rPr>
            <w:rFonts w:ascii="Arsenal" w:hAnsi="Arsenal"/>
          </w:rPr>
          <w:fldChar w:fldCharType="separate"/>
        </w:r>
        <w:r w:rsidRPr="002634C7">
          <w:rPr>
            <w:rFonts w:ascii="Arsenal" w:hAnsi="Arsenal"/>
            <w:lang w:val="uk-UA"/>
          </w:rPr>
          <w:t>2</w:t>
        </w:r>
        <w:r w:rsidRPr="002634C7">
          <w:rPr>
            <w:rFonts w:ascii="Arsenal" w:hAnsi="Arsenal"/>
          </w:rPr>
          <w:fldChar w:fldCharType="end"/>
        </w:r>
      </w:sdtContent>
    </w:sdt>
  </w:p>
  <w:p w14:paraId="44313ED8" w14:textId="77777777" w:rsidR="002634C7" w:rsidRPr="002634C7" w:rsidRDefault="002634C7">
    <w:pPr>
      <w:pStyle w:val="a6"/>
      <w:rPr>
        <w:rFonts w:ascii="Arsenal" w:hAnsi="Arsen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11199"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4"/>
      <w:gridCol w:w="3591"/>
      <w:gridCol w:w="3734"/>
    </w:tblGrid>
    <w:tr w:rsidR="00C82B3C" w:rsidRPr="000953E4" w14:paraId="1D821F33" w14:textId="77777777" w:rsidTr="007F3992">
      <w:tc>
        <w:tcPr>
          <w:tcW w:w="3874" w:type="dxa"/>
        </w:tcPr>
        <w:p w14:paraId="1A54629B" w14:textId="77777777" w:rsidR="00C82B3C" w:rsidRPr="000953E4" w:rsidRDefault="00C82B3C" w:rsidP="00C82B3C">
          <w:pPr>
            <w:spacing w:before="35"/>
            <w:jc w:val="both"/>
            <w:rPr>
              <w:rFonts w:ascii="Arsenal" w:eastAsia="Arial" w:hAnsi="Arsenal" w:cs="Arial"/>
              <w:b/>
              <w:sz w:val="20"/>
              <w:szCs w:val="20"/>
              <w:lang w:val="uk-UA"/>
            </w:rPr>
          </w:pPr>
          <w:r>
            <w:rPr>
              <w:rFonts w:ascii="Arsenal" w:eastAsia="Arial" w:hAnsi="Arsenal" w:cs="Arial"/>
              <w:b/>
              <w:color w:val="0EA0D9"/>
              <w:sz w:val="20"/>
              <w:szCs w:val="20"/>
              <w:lang w:val="uk-UA"/>
            </w:rPr>
            <w:t xml:space="preserve">                      </w:t>
          </w:r>
          <w:r w:rsidRPr="000953E4">
            <w:rPr>
              <w:rFonts w:ascii="Arsenal" w:eastAsia="Arial" w:hAnsi="Arsenal" w:cs="Arial"/>
              <w:b/>
              <w:color w:val="0EA0D9"/>
              <w:sz w:val="20"/>
              <w:szCs w:val="20"/>
              <w:lang w:val="uk-UA"/>
            </w:rPr>
            <w:t>ТОВ</w:t>
          </w:r>
          <w:r w:rsidRPr="000953E4">
            <w:rPr>
              <w:rFonts w:ascii="Arsenal" w:eastAsia="Arial" w:hAnsi="Arsenal" w:cs="Arial"/>
              <w:b/>
              <w:color w:val="0EA0D9"/>
              <w:spacing w:val="24"/>
              <w:sz w:val="20"/>
              <w:szCs w:val="20"/>
              <w:lang w:val="uk-UA"/>
            </w:rPr>
            <w:t xml:space="preserve"> </w:t>
          </w:r>
          <w:r w:rsidRPr="000953E4">
            <w:rPr>
              <w:rFonts w:ascii="Arsenal" w:eastAsia="Arial" w:hAnsi="Arsenal" w:cs="Arial"/>
              <w:b/>
              <w:color w:val="0EA0D9"/>
              <w:w w:val="81"/>
              <w:sz w:val="20"/>
              <w:szCs w:val="20"/>
              <w:lang w:val="uk-UA"/>
            </w:rPr>
            <w:t>«</w:t>
          </w:r>
          <w:r w:rsidRPr="000953E4">
            <w:rPr>
              <w:rFonts w:ascii="Arsenal" w:eastAsia="Arial" w:hAnsi="Arsenal" w:cs="Arial"/>
              <w:b/>
              <w:color w:val="0EA0D9"/>
              <w:w w:val="108"/>
              <w:sz w:val="20"/>
              <w:szCs w:val="20"/>
              <w:lang w:val="uk-UA"/>
            </w:rPr>
            <w:t>С</w:t>
          </w:r>
          <w:r w:rsidRPr="000953E4">
            <w:rPr>
              <w:rFonts w:ascii="Arsenal" w:eastAsia="Arial" w:hAnsi="Arsenal" w:cs="Arial"/>
              <w:b/>
              <w:color w:val="0EA0D9"/>
              <w:w w:val="113"/>
              <w:sz w:val="20"/>
              <w:szCs w:val="20"/>
              <w:lang w:val="uk-UA"/>
            </w:rPr>
            <w:t>т</w:t>
          </w:r>
          <w:r w:rsidRPr="000953E4">
            <w:rPr>
              <w:rFonts w:ascii="Arsenal" w:eastAsia="Arial" w:hAnsi="Arsenal" w:cs="Arial"/>
              <w:b/>
              <w:color w:val="0EA0D9"/>
              <w:w w:val="99"/>
              <w:sz w:val="20"/>
              <w:szCs w:val="20"/>
              <w:lang w:val="uk-UA"/>
            </w:rPr>
            <w:t>а</w:t>
          </w:r>
          <w:r w:rsidRPr="000953E4">
            <w:rPr>
              <w:rFonts w:ascii="Arsenal" w:eastAsia="Arial" w:hAnsi="Arsenal" w:cs="Arial"/>
              <w:b/>
              <w:color w:val="0EA0D9"/>
              <w:sz w:val="20"/>
              <w:szCs w:val="20"/>
              <w:lang w:val="uk-UA"/>
            </w:rPr>
            <w:t>н</w:t>
          </w:r>
          <w:r w:rsidRPr="000953E4">
            <w:rPr>
              <w:rFonts w:ascii="Arsenal" w:eastAsia="Arial" w:hAnsi="Arsenal" w:cs="Arial"/>
              <w:b/>
              <w:color w:val="0EA0D9"/>
              <w:w w:val="111"/>
              <w:sz w:val="20"/>
              <w:szCs w:val="20"/>
              <w:lang w:val="uk-UA"/>
            </w:rPr>
            <w:t>дар</w:t>
          </w:r>
          <w:r w:rsidRPr="000953E4">
            <w:rPr>
              <w:rFonts w:ascii="Arsenal" w:eastAsia="Arial" w:hAnsi="Arsenal" w:cs="Arial"/>
              <w:b/>
              <w:color w:val="0EA0D9"/>
              <w:w w:val="103"/>
              <w:sz w:val="20"/>
              <w:szCs w:val="20"/>
              <w:lang w:val="uk-UA"/>
            </w:rPr>
            <w:t>т</w:t>
          </w:r>
          <w:r w:rsidRPr="000953E4">
            <w:rPr>
              <w:rFonts w:ascii="Arsenal" w:eastAsia="Arial" w:hAnsi="Arsenal" w:cs="Arial"/>
              <w:b/>
              <w:color w:val="0EA0D9"/>
              <w:w w:val="113"/>
              <w:sz w:val="20"/>
              <w:szCs w:val="20"/>
              <w:lang w:val="uk-UA"/>
            </w:rPr>
            <w:t>-а</w:t>
          </w:r>
          <w:r w:rsidRPr="000953E4">
            <w:rPr>
              <w:rFonts w:ascii="Arsenal" w:eastAsia="Arial" w:hAnsi="Arsenal" w:cs="Arial"/>
              <w:b/>
              <w:color w:val="0EA0D9"/>
              <w:w w:val="109"/>
              <w:sz w:val="20"/>
              <w:szCs w:val="20"/>
              <w:lang w:val="uk-UA"/>
            </w:rPr>
            <w:t>у</w:t>
          </w:r>
          <w:r w:rsidRPr="000953E4">
            <w:rPr>
              <w:rFonts w:ascii="Arsenal" w:eastAsia="Arial" w:hAnsi="Arsenal" w:cs="Arial"/>
              <w:b/>
              <w:color w:val="0EA0D9"/>
              <w:w w:val="103"/>
              <w:sz w:val="20"/>
              <w:szCs w:val="20"/>
              <w:lang w:val="uk-UA"/>
            </w:rPr>
            <w:t>д</w:t>
          </w:r>
          <w:r w:rsidRPr="000953E4">
            <w:rPr>
              <w:rFonts w:ascii="Arsenal" w:eastAsia="Arial" w:hAnsi="Arsenal" w:cs="Arial"/>
              <w:b/>
              <w:color w:val="0EA0D9"/>
              <w:w w:val="98"/>
              <w:sz w:val="20"/>
              <w:szCs w:val="20"/>
              <w:lang w:val="uk-UA"/>
            </w:rPr>
            <w:t>ит</w:t>
          </w:r>
          <w:r w:rsidRPr="000953E4">
            <w:rPr>
              <w:rFonts w:ascii="Arsenal" w:eastAsia="Arial" w:hAnsi="Arsenal" w:cs="Arial"/>
              <w:b/>
              <w:color w:val="0EA0D9"/>
              <w:w w:val="90"/>
              <w:sz w:val="20"/>
              <w:szCs w:val="20"/>
              <w:lang w:val="uk-UA"/>
            </w:rPr>
            <w:t>»</w:t>
          </w:r>
        </w:p>
        <w:p w14:paraId="3257A622" w14:textId="77777777" w:rsidR="00C82B3C" w:rsidRPr="000953E4" w:rsidRDefault="00C82B3C" w:rsidP="00C82B3C">
          <w:pPr>
            <w:pStyle w:val="a6"/>
            <w:rPr>
              <w:rFonts w:ascii="Arsenal" w:hAnsi="Arsenal"/>
              <w:b/>
              <w:sz w:val="20"/>
              <w:szCs w:val="20"/>
              <w:lang w:val="uk-UA"/>
            </w:rPr>
          </w:pPr>
          <w:r>
            <w:rPr>
              <w:lang w:val="uk-UA"/>
            </w:rPr>
            <w:t xml:space="preserve">                    </w:t>
          </w:r>
          <w:hyperlink r:id="rId1" w:history="1">
            <w:r w:rsidRPr="001E5DD2">
              <w:rPr>
                <w:rStyle w:val="ac"/>
                <w:rFonts w:ascii="Arsenal" w:eastAsia="Arial" w:hAnsi="Arsenal"/>
                <w:b/>
                <w:sz w:val="20"/>
                <w:szCs w:val="20"/>
                <w:lang w:val="uk-UA"/>
              </w:rPr>
              <w:t>w</w:t>
            </w:r>
            <w:r w:rsidRPr="001E5DD2">
              <w:rPr>
                <w:rStyle w:val="ac"/>
                <w:rFonts w:ascii="Arsenal" w:eastAsia="Arial" w:hAnsi="Arsenal"/>
                <w:b/>
                <w:w w:val="107"/>
                <w:sz w:val="20"/>
                <w:szCs w:val="20"/>
                <w:lang w:val="uk-UA"/>
              </w:rPr>
              <w:t>w</w:t>
            </w:r>
            <w:r w:rsidRPr="001E5DD2">
              <w:rPr>
                <w:rStyle w:val="ac"/>
                <w:rFonts w:ascii="Arsenal" w:eastAsia="Arial" w:hAnsi="Arsenal"/>
                <w:b/>
                <w:w w:val="104"/>
                <w:sz w:val="20"/>
                <w:szCs w:val="20"/>
                <w:lang w:val="uk-UA"/>
              </w:rPr>
              <w:t>w</w:t>
            </w:r>
            <w:r w:rsidRPr="001E5DD2">
              <w:rPr>
                <w:rStyle w:val="ac"/>
                <w:rFonts w:ascii="Arsenal" w:eastAsia="Arial" w:hAnsi="Arsenal"/>
                <w:b/>
                <w:w w:val="72"/>
                <w:sz w:val="20"/>
                <w:szCs w:val="20"/>
                <w:lang w:val="uk-UA"/>
              </w:rPr>
              <w:t>.</w:t>
            </w:r>
            <w:r w:rsidRPr="001E5DD2">
              <w:rPr>
                <w:rStyle w:val="ac"/>
                <w:rFonts w:ascii="Arsenal" w:eastAsia="Arial" w:hAnsi="Arsenal"/>
                <w:b/>
                <w:w w:val="109"/>
                <w:sz w:val="20"/>
                <w:szCs w:val="20"/>
                <w:lang w:val="uk-UA"/>
              </w:rPr>
              <w:t>s</w:t>
            </w:r>
            <w:r w:rsidRPr="001E5DD2">
              <w:rPr>
                <w:rStyle w:val="ac"/>
                <w:rFonts w:ascii="Arsenal" w:eastAsia="Arial" w:hAnsi="Arsenal"/>
                <w:b/>
                <w:w w:val="113"/>
                <w:sz w:val="20"/>
                <w:szCs w:val="20"/>
                <w:lang w:val="uk-UA"/>
              </w:rPr>
              <w:t>t</w:t>
            </w:r>
            <w:r w:rsidRPr="001E5DD2">
              <w:rPr>
                <w:rStyle w:val="ac"/>
                <w:rFonts w:ascii="Arsenal" w:eastAsia="Arial" w:hAnsi="Arsenal"/>
                <w:b/>
                <w:w w:val="99"/>
                <w:sz w:val="20"/>
                <w:szCs w:val="20"/>
                <w:lang w:val="uk-UA"/>
              </w:rPr>
              <w:t>a</w:t>
            </w:r>
            <w:r w:rsidRPr="001E5DD2">
              <w:rPr>
                <w:rStyle w:val="ac"/>
                <w:rFonts w:ascii="Arsenal" w:eastAsia="Arial" w:hAnsi="Arsenal"/>
                <w:b/>
                <w:w w:val="103"/>
                <w:sz w:val="20"/>
                <w:szCs w:val="20"/>
                <w:lang w:val="uk-UA"/>
              </w:rPr>
              <w:t>n</w:t>
            </w:r>
            <w:r w:rsidRPr="001E5DD2">
              <w:rPr>
                <w:rStyle w:val="ac"/>
                <w:rFonts w:ascii="Arsenal" w:eastAsia="Arial" w:hAnsi="Arsenal"/>
                <w:b/>
                <w:w w:val="107"/>
                <w:sz w:val="20"/>
                <w:szCs w:val="20"/>
                <w:lang w:val="uk-UA"/>
              </w:rPr>
              <w:t>d</w:t>
            </w:r>
            <w:r w:rsidRPr="001E5DD2">
              <w:rPr>
                <w:rStyle w:val="ac"/>
                <w:rFonts w:ascii="Arsenal" w:eastAsia="Arial" w:hAnsi="Arsenal"/>
                <w:b/>
                <w:w w:val="104"/>
                <w:sz w:val="20"/>
                <w:szCs w:val="20"/>
                <w:lang w:val="uk-UA"/>
              </w:rPr>
              <w:t>a</w:t>
            </w:r>
            <w:r w:rsidRPr="001E5DD2">
              <w:rPr>
                <w:rStyle w:val="ac"/>
                <w:rFonts w:ascii="Arsenal" w:eastAsia="Arial" w:hAnsi="Arsenal"/>
                <w:b/>
                <w:w w:val="108"/>
                <w:sz w:val="20"/>
                <w:szCs w:val="20"/>
                <w:lang w:val="uk-UA"/>
              </w:rPr>
              <w:t>rt</w:t>
            </w:r>
            <w:r w:rsidRPr="001E5DD2">
              <w:rPr>
                <w:rStyle w:val="ac"/>
                <w:rFonts w:ascii="Arsenal" w:eastAsia="Arial" w:hAnsi="Arsenal"/>
                <w:b/>
                <w:w w:val="113"/>
                <w:sz w:val="20"/>
                <w:szCs w:val="20"/>
                <w:lang w:val="uk-UA"/>
              </w:rPr>
              <w:t>-</w:t>
            </w:r>
            <w:r w:rsidRPr="001E5DD2">
              <w:rPr>
                <w:rStyle w:val="ac"/>
                <w:rFonts w:ascii="Arsenal" w:eastAsia="Arial" w:hAnsi="Arsenal"/>
                <w:b/>
                <w:w w:val="95"/>
                <w:sz w:val="20"/>
                <w:szCs w:val="20"/>
                <w:lang w:val="uk-UA"/>
              </w:rPr>
              <w:t>a</w:t>
            </w:r>
            <w:r w:rsidRPr="001E5DD2">
              <w:rPr>
                <w:rStyle w:val="ac"/>
                <w:rFonts w:ascii="Arsenal" w:eastAsia="Arial" w:hAnsi="Arsenal"/>
                <w:b/>
                <w:w w:val="103"/>
                <w:sz w:val="20"/>
                <w:szCs w:val="20"/>
                <w:lang w:val="uk-UA"/>
              </w:rPr>
              <w:t>u</w:t>
            </w:r>
            <w:r w:rsidRPr="001E5DD2">
              <w:rPr>
                <w:rStyle w:val="ac"/>
                <w:rFonts w:ascii="Arsenal" w:eastAsia="Arial" w:hAnsi="Arsenal"/>
                <w:b/>
                <w:w w:val="107"/>
                <w:sz w:val="20"/>
                <w:szCs w:val="20"/>
                <w:lang w:val="uk-UA"/>
              </w:rPr>
              <w:t>d</w:t>
            </w:r>
            <w:r w:rsidRPr="001E5DD2">
              <w:rPr>
                <w:rStyle w:val="ac"/>
                <w:rFonts w:ascii="Arsenal" w:eastAsia="Arial" w:hAnsi="Arsenal"/>
                <w:b/>
                <w:sz w:val="20"/>
                <w:szCs w:val="20"/>
                <w:lang w:val="uk-UA"/>
              </w:rPr>
              <w:t>i</w:t>
            </w:r>
            <w:r w:rsidRPr="001E5DD2">
              <w:rPr>
                <w:rStyle w:val="ac"/>
                <w:rFonts w:ascii="Arsenal" w:eastAsia="Arial" w:hAnsi="Arsenal"/>
                <w:b/>
                <w:w w:val="121"/>
                <w:sz w:val="20"/>
                <w:szCs w:val="20"/>
                <w:lang w:val="uk-UA"/>
              </w:rPr>
              <w:t>t</w:t>
            </w:r>
            <w:r w:rsidRPr="001E5DD2">
              <w:rPr>
                <w:rStyle w:val="ac"/>
                <w:rFonts w:ascii="Arsenal" w:eastAsia="Arial" w:hAnsi="Arsenal"/>
                <w:b/>
                <w:w w:val="82"/>
                <w:sz w:val="20"/>
                <w:szCs w:val="20"/>
                <w:lang w:val="uk-UA"/>
              </w:rPr>
              <w:t>.</w:t>
            </w:r>
            <w:r w:rsidRPr="001E5DD2">
              <w:rPr>
                <w:rStyle w:val="ac"/>
                <w:rFonts w:ascii="Arsenal" w:eastAsia="Arial" w:hAnsi="Arsenal"/>
                <w:b/>
                <w:w w:val="113"/>
                <w:sz w:val="20"/>
                <w:szCs w:val="20"/>
                <w:lang w:val="uk-UA"/>
              </w:rPr>
              <w:t>c</w:t>
            </w:r>
            <w:r w:rsidRPr="001E5DD2">
              <w:rPr>
                <w:rStyle w:val="ac"/>
                <w:rFonts w:ascii="Arsenal" w:eastAsia="Arial" w:hAnsi="Arsenal"/>
                <w:b/>
                <w:w w:val="107"/>
                <w:sz w:val="20"/>
                <w:szCs w:val="20"/>
                <w:lang w:val="uk-UA"/>
              </w:rPr>
              <w:t>o</w:t>
            </w:r>
            <w:r w:rsidRPr="001E5DD2">
              <w:rPr>
                <w:rStyle w:val="ac"/>
                <w:rFonts w:ascii="Arsenal" w:eastAsia="Arial" w:hAnsi="Arsenal"/>
                <w:b/>
                <w:w w:val="99"/>
                <w:sz w:val="20"/>
                <w:szCs w:val="20"/>
                <w:lang w:val="uk-UA"/>
              </w:rPr>
              <w:t>m</w:t>
            </w:r>
          </w:hyperlink>
        </w:p>
      </w:tc>
      <w:tc>
        <w:tcPr>
          <w:tcW w:w="3591" w:type="dxa"/>
        </w:tcPr>
        <w:p w14:paraId="678D2750" w14:textId="77777777" w:rsidR="00C82B3C" w:rsidRPr="000953E4" w:rsidRDefault="00C82B3C" w:rsidP="00C82B3C">
          <w:pPr>
            <w:spacing w:before="35"/>
            <w:ind w:right="-29"/>
            <w:rPr>
              <w:rFonts w:ascii="Arsenal" w:eastAsia="Arial" w:hAnsi="Arsenal" w:cs="Arial"/>
              <w:b/>
              <w:sz w:val="20"/>
              <w:szCs w:val="20"/>
              <w:lang w:val="uk-UA"/>
            </w:rPr>
          </w:pPr>
          <w:r>
            <w:rPr>
              <w:rFonts w:ascii="Arsenal" w:eastAsia="Arial" w:hAnsi="Arsenal" w:cs="Arial"/>
              <w:b/>
              <w:color w:val="0EA0D9"/>
              <w:sz w:val="20"/>
              <w:szCs w:val="20"/>
              <w:lang w:val="uk-UA"/>
            </w:rPr>
            <w:t xml:space="preserve">        </w:t>
          </w:r>
          <w:r w:rsidRPr="000953E4">
            <w:rPr>
              <w:rFonts w:ascii="Arsenal" w:eastAsia="Arial" w:hAnsi="Arsenal" w:cs="Arial"/>
              <w:b/>
              <w:color w:val="0EA0D9"/>
              <w:sz w:val="20"/>
              <w:szCs w:val="20"/>
              <w:lang w:val="uk-UA"/>
            </w:rPr>
            <w:t>Адреса</w:t>
          </w:r>
          <w:r w:rsidRPr="000953E4">
            <w:rPr>
              <w:rFonts w:ascii="Arsenal" w:eastAsia="Arial" w:hAnsi="Arsenal" w:cs="Arial"/>
              <w:b/>
              <w:color w:val="0EA0D9"/>
              <w:spacing w:val="30"/>
              <w:sz w:val="20"/>
              <w:szCs w:val="20"/>
              <w:lang w:val="uk-UA"/>
            </w:rPr>
            <w:t xml:space="preserve"> </w:t>
          </w:r>
          <w:r w:rsidRPr="000953E4">
            <w:rPr>
              <w:rFonts w:ascii="Arsenal" w:eastAsia="Arial" w:hAnsi="Arsenal" w:cs="Arial"/>
              <w:b/>
              <w:color w:val="0EA0D9"/>
              <w:sz w:val="20"/>
              <w:szCs w:val="20"/>
              <w:lang w:val="uk-UA"/>
            </w:rPr>
            <w:t>для</w:t>
          </w:r>
          <w:r w:rsidRPr="000953E4">
            <w:rPr>
              <w:rFonts w:ascii="Arsenal" w:eastAsia="Arial" w:hAnsi="Arsenal" w:cs="Arial"/>
              <w:b/>
              <w:color w:val="0EA0D9"/>
              <w:spacing w:val="20"/>
              <w:sz w:val="20"/>
              <w:szCs w:val="20"/>
              <w:lang w:val="uk-UA"/>
            </w:rPr>
            <w:t xml:space="preserve"> </w:t>
          </w:r>
          <w:r w:rsidRPr="000953E4">
            <w:rPr>
              <w:rFonts w:ascii="Arsenal" w:eastAsia="Arial" w:hAnsi="Arsenal" w:cs="Arial"/>
              <w:b/>
              <w:color w:val="0EA0D9"/>
              <w:w w:val="95"/>
              <w:sz w:val="20"/>
              <w:szCs w:val="20"/>
              <w:lang w:val="uk-UA"/>
            </w:rPr>
            <w:t>л</w:t>
          </w:r>
          <w:r w:rsidRPr="000953E4">
            <w:rPr>
              <w:rFonts w:ascii="Arsenal" w:eastAsia="Arial" w:hAnsi="Arsenal" w:cs="Arial"/>
              <w:b/>
              <w:color w:val="0EA0D9"/>
              <w:w w:val="104"/>
              <w:sz w:val="20"/>
              <w:szCs w:val="20"/>
              <w:lang w:val="uk-UA"/>
            </w:rPr>
            <w:t>и</w:t>
          </w:r>
          <w:r w:rsidRPr="000953E4">
            <w:rPr>
              <w:rFonts w:ascii="Arsenal" w:eastAsia="Arial" w:hAnsi="Arsenal" w:cs="Arial"/>
              <w:b/>
              <w:color w:val="0EA0D9"/>
              <w:w w:val="116"/>
              <w:sz w:val="20"/>
              <w:szCs w:val="20"/>
              <w:lang w:val="uk-UA"/>
            </w:rPr>
            <w:t>с</w:t>
          </w:r>
          <w:r w:rsidRPr="000953E4">
            <w:rPr>
              <w:rFonts w:ascii="Arsenal" w:eastAsia="Arial" w:hAnsi="Arsenal" w:cs="Arial"/>
              <w:b/>
              <w:color w:val="0EA0D9"/>
              <w:w w:val="104"/>
              <w:sz w:val="20"/>
              <w:szCs w:val="20"/>
              <w:lang w:val="uk-UA"/>
            </w:rPr>
            <w:t>т</w:t>
          </w:r>
          <w:r w:rsidRPr="000953E4">
            <w:rPr>
              <w:rFonts w:ascii="Arsenal" w:eastAsia="Arial" w:hAnsi="Arsenal" w:cs="Arial"/>
              <w:b/>
              <w:color w:val="0EA0D9"/>
              <w:w w:val="106"/>
              <w:sz w:val="20"/>
              <w:szCs w:val="20"/>
              <w:lang w:val="uk-UA"/>
            </w:rPr>
            <w:t>у</w:t>
          </w:r>
          <w:r w:rsidRPr="000953E4">
            <w:rPr>
              <w:rFonts w:ascii="Arsenal" w:eastAsia="Arial" w:hAnsi="Arsenal" w:cs="Arial"/>
              <w:b/>
              <w:color w:val="0EA0D9"/>
              <w:w w:val="99"/>
              <w:sz w:val="20"/>
              <w:szCs w:val="20"/>
              <w:lang w:val="uk-UA"/>
            </w:rPr>
            <w:t>в</w:t>
          </w:r>
          <w:r w:rsidRPr="000953E4">
            <w:rPr>
              <w:rFonts w:ascii="Arsenal" w:eastAsia="Arial" w:hAnsi="Arsenal" w:cs="Arial"/>
              <w:b/>
              <w:color w:val="0EA0D9"/>
              <w:w w:val="104"/>
              <w:sz w:val="20"/>
              <w:szCs w:val="20"/>
              <w:lang w:val="uk-UA"/>
            </w:rPr>
            <w:t>а</w:t>
          </w:r>
          <w:r w:rsidRPr="000953E4">
            <w:rPr>
              <w:rFonts w:ascii="Arsenal" w:eastAsia="Arial" w:hAnsi="Arsenal" w:cs="Arial"/>
              <w:b/>
              <w:color w:val="0EA0D9"/>
              <w:w w:val="105"/>
              <w:sz w:val="20"/>
              <w:szCs w:val="20"/>
              <w:lang w:val="uk-UA"/>
            </w:rPr>
            <w:t>нн</w:t>
          </w:r>
          <w:r w:rsidRPr="000953E4">
            <w:rPr>
              <w:rFonts w:ascii="Arsenal" w:eastAsia="Arial" w:hAnsi="Arsenal" w:cs="Arial"/>
              <w:b/>
              <w:color w:val="0EA0D9"/>
              <w:w w:val="102"/>
              <w:sz w:val="20"/>
              <w:szCs w:val="20"/>
              <w:lang w:val="uk-UA"/>
            </w:rPr>
            <w:t>я</w:t>
          </w:r>
          <w:r w:rsidRPr="000953E4">
            <w:rPr>
              <w:rFonts w:ascii="Arsenal" w:eastAsia="Arial" w:hAnsi="Arsenal" w:cs="Arial"/>
              <w:b/>
              <w:color w:val="33AAD6"/>
              <w:sz w:val="20"/>
              <w:szCs w:val="20"/>
              <w:lang w:val="uk-UA"/>
            </w:rPr>
            <w:t>:</w:t>
          </w:r>
        </w:p>
        <w:p w14:paraId="2D2A1469" w14:textId="77777777" w:rsidR="00C82B3C" w:rsidRPr="000953E4" w:rsidRDefault="00C82B3C" w:rsidP="00C82B3C">
          <w:pPr>
            <w:pStyle w:val="a6"/>
            <w:rPr>
              <w:rFonts w:ascii="Arsenal" w:hAnsi="Arsenal"/>
              <w:b/>
              <w:sz w:val="20"/>
              <w:szCs w:val="20"/>
              <w:lang w:val="uk-UA"/>
            </w:rPr>
          </w:pPr>
          <w:r>
            <w:rPr>
              <w:rFonts w:ascii="Arsenal" w:eastAsia="Arial" w:hAnsi="Arsenal"/>
              <w:b/>
              <w:color w:val="0EA0D9"/>
              <w:w w:val="109"/>
              <w:sz w:val="20"/>
              <w:szCs w:val="20"/>
              <w:lang w:val="uk-UA"/>
            </w:rPr>
            <w:t xml:space="preserve">        </w:t>
          </w:r>
          <w:r w:rsidRPr="000953E4">
            <w:rPr>
              <w:rFonts w:ascii="Arsenal" w:eastAsia="Arial" w:hAnsi="Arsenal"/>
              <w:b/>
              <w:color w:val="0EA0D9"/>
              <w:w w:val="109"/>
              <w:sz w:val="20"/>
              <w:szCs w:val="20"/>
              <w:lang w:val="uk-UA"/>
            </w:rPr>
            <w:t>0</w:t>
          </w:r>
          <w:r w:rsidRPr="000953E4">
            <w:rPr>
              <w:rFonts w:ascii="Arsenal" w:eastAsia="Arial" w:hAnsi="Arsenal"/>
              <w:b/>
              <w:color w:val="0EA0D9"/>
              <w:w w:val="81"/>
              <w:sz w:val="20"/>
              <w:szCs w:val="20"/>
              <w:lang w:val="uk-UA"/>
            </w:rPr>
            <w:t>1</w:t>
          </w:r>
          <w:r w:rsidRPr="000953E4">
            <w:rPr>
              <w:rFonts w:ascii="Arsenal" w:eastAsia="Arial" w:hAnsi="Arsenal"/>
              <w:b/>
              <w:color w:val="0EA0D9"/>
              <w:w w:val="109"/>
              <w:sz w:val="20"/>
              <w:szCs w:val="20"/>
              <w:lang w:val="uk-UA"/>
            </w:rPr>
            <w:t>00</w:t>
          </w:r>
          <w:r w:rsidRPr="000953E4">
            <w:rPr>
              <w:rFonts w:ascii="Arsenal" w:eastAsia="Arial" w:hAnsi="Arsenal"/>
              <w:b/>
              <w:color w:val="0EA0D9"/>
              <w:w w:val="81"/>
              <w:sz w:val="20"/>
              <w:szCs w:val="20"/>
              <w:lang w:val="uk-UA"/>
            </w:rPr>
            <w:t>1</w:t>
          </w:r>
          <w:r w:rsidRPr="000953E4">
            <w:rPr>
              <w:rFonts w:ascii="Arsenal" w:eastAsia="Arial" w:hAnsi="Arsenal"/>
              <w:b/>
              <w:color w:val="33AAD6"/>
              <w:w w:val="136"/>
              <w:sz w:val="20"/>
              <w:szCs w:val="20"/>
              <w:lang w:val="uk-UA"/>
            </w:rPr>
            <w:t>,</w:t>
          </w:r>
          <w:r w:rsidRPr="000953E4">
            <w:rPr>
              <w:rFonts w:ascii="Arsenal" w:eastAsia="Arial" w:hAnsi="Arsenal"/>
              <w:b/>
              <w:color w:val="33AAD6"/>
              <w:spacing w:val="-19"/>
              <w:sz w:val="20"/>
              <w:szCs w:val="20"/>
              <w:lang w:val="uk-UA"/>
            </w:rPr>
            <w:t xml:space="preserve"> </w:t>
          </w:r>
          <w:r w:rsidRPr="000953E4">
            <w:rPr>
              <w:rFonts w:ascii="Arsenal" w:eastAsia="Arial" w:hAnsi="Arsenal"/>
              <w:b/>
              <w:color w:val="0EA0D9"/>
              <w:w w:val="95"/>
              <w:sz w:val="20"/>
              <w:szCs w:val="20"/>
              <w:lang w:val="uk-UA"/>
            </w:rPr>
            <w:t>Київ</w:t>
          </w:r>
          <w:r w:rsidRPr="000953E4">
            <w:rPr>
              <w:rFonts w:ascii="Arsenal" w:eastAsia="Arial" w:hAnsi="Arsenal"/>
              <w:b/>
              <w:color w:val="0EA0D9"/>
              <w:w w:val="106"/>
              <w:sz w:val="20"/>
              <w:szCs w:val="20"/>
              <w:lang w:val="uk-UA"/>
            </w:rPr>
            <w:t>-</w:t>
          </w:r>
          <w:r w:rsidRPr="000953E4">
            <w:rPr>
              <w:rFonts w:ascii="Arsenal" w:eastAsia="Arial" w:hAnsi="Arsenal"/>
              <w:b/>
              <w:color w:val="0EA0D9"/>
              <w:w w:val="77"/>
              <w:sz w:val="20"/>
              <w:szCs w:val="20"/>
              <w:lang w:val="uk-UA"/>
            </w:rPr>
            <w:t>1</w:t>
          </w:r>
          <w:r w:rsidRPr="000953E4">
            <w:rPr>
              <w:rFonts w:ascii="Arsenal" w:eastAsia="Arial" w:hAnsi="Arsenal"/>
              <w:b/>
              <w:color w:val="33AAD6"/>
              <w:w w:val="145"/>
              <w:sz w:val="20"/>
              <w:szCs w:val="20"/>
              <w:lang w:val="uk-UA"/>
            </w:rPr>
            <w:t>,</w:t>
          </w:r>
          <w:r w:rsidRPr="000953E4">
            <w:rPr>
              <w:rFonts w:ascii="Arsenal" w:eastAsia="Arial" w:hAnsi="Arsenal"/>
              <w:b/>
              <w:color w:val="33AAD6"/>
              <w:spacing w:val="24"/>
              <w:sz w:val="20"/>
              <w:szCs w:val="20"/>
              <w:lang w:val="uk-UA"/>
            </w:rPr>
            <w:t xml:space="preserve"> </w:t>
          </w:r>
          <w:r w:rsidRPr="000953E4">
            <w:rPr>
              <w:rFonts w:ascii="Arsenal" w:eastAsia="Arial" w:hAnsi="Arsenal"/>
              <w:b/>
              <w:color w:val="0EA0D9"/>
              <w:sz w:val="20"/>
              <w:szCs w:val="20"/>
              <w:lang w:val="uk-UA"/>
            </w:rPr>
            <w:t>а/с</w:t>
          </w:r>
          <w:r w:rsidRPr="000953E4">
            <w:rPr>
              <w:rFonts w:ascii="Arsenal" w:eastAsia="Arial" w:hAnsi="Arsenal"/>
              <w:b/>
              <w:color w:val="0EA0D9"/>
              <w:spacing w:val="24"/>
              <w:sz w:val="20"/>
              <w:szCs w:val="20"/>
              <w:lang w:val="uk-UA"/>
            </w:rPr>
            <w:t xml:space="preserve"> </w:t>
          </w:r>
          <w:r w:rsidRPr="000953E4">
            <w:rPr>
              <w:rFonts w:ascii="Arsenal" w:hAnsi="Arsenal"/>
              <w:b/>
              <w:color w:val="0EA0D9"/>
              <w:sz w:val="20"/>
              <w:szCs w:val="20"/>
              <w:lang w:val="uk-UA"/>
            </w:rPr>
            <w:t>№</w:t>
          </w:r>
          <w:r w:rsidRPr="000953E4">
            <w:rPr>
              <w:rFonts w:ascii="Arsenal" w:hAnsi="Arsenal"/>
              <w:b/>
              <w:color w:val="0EA0D9"/>
              <w:spacing w:val="17"/>
              <w:sz w:val="20"/>
              <w:szCs w:val="20"/>
              <w:lang w:val="uk-UA"/>
            </w:rPr>
            <w:t xml:space="preserve"> </w:t>
          </w:r>
          <w:r w:rsidRPr="000953E4">
            <w:rPr>
              <w:rFonts w:ascii="Arsenal" w:eastAsia="Arial" w:hAnsi="Arsenal"/>
              <w:b/>
              <w:color w:val="0EA0D9"/>
              <w:w w:val="101"/>
              <w:sz w:val="20"/>
              <w:szCs w:val="20"/>
              <w:lang w:val="uk-UA"/>
            </w:rPr>
            <w:t>460</w:t>
          </w:r>
        </w:p>
      </w:tc>
      <w:tc>
        <w:tcPr>
          <w:tcW w:w="3734" w:type="dxa"/>
        </w:tcPr>
        <w:p w14:paraId="425DCCA6" w14:textId="77777777" w:rsidR="00C82B3C" w:rsidRPr="000953E4" w:rsidRDefault="00C82B3C" w:rsidP="00C82B3C">
          <w:pPr>
            <w:pStyle w:val="a6"/>
            <w:rPr>
              <w:rFonts w:ascii="Arsenal" w:eastAsia="Arial" w:hAnsi="Arsenal"/>
              <w:b/>
              <w:color w:val="0EA0D9"/>
              <w:sz w:val="20"/>
              <w:szCs w:val="20"/>
              <w:lang w:val="uk-UA"/>
            </w:rPr>
          </w:pPr>
          <w:r w:rsidRPr="000953E4">
            <w:rPr>
              <w:rFonts w:ascii="Arsenal" w:eastAsia="Arial" w:hAnsi="Arsenal"/>
              <w:b/>
              <w:color w:val="0EA0D9"/>
              <w:sz w:val="20"/>
              <w:szCs w:val="20"/>
              <w:lang w:val="uk-UA"/>
            </w:rPr>
            <w:t>+38</w:t>
          </w:r>
          <w:r w:rsidRPr="000953E4">
            <w:rPr>
              <w:rFonts w:ascii="Arsenal" w:eastAsia="Arial" w:hAnsi="Arsenal"/>
              <w:b/>
              <w:color w:val="0EA0D9"/>
              <w:spacing w:val="25"/>
              <w:sz w:val="20"/>
              <w:szCs w:val="20"/>
              <w:lang w:val="uk-UA"/>
            </w:rPr>
            <w:t xml:space="preserve"> </w:t>
          </w:r>
          <w:r w:rsidRPr="000953E4">
            <w:rPr>
              <w:rFonts w:ascii="Arsenal" w:eastAsia="Arial" w:hAnsi="Arsenal"/>
              <w:b/>
              <w:color w:val="0EA0D9"/>
              <w:sz w:val="20"/>
              <w:szCs w:val="20"/>
              <w:lang w:val="uk-UA"/>
            </w:rPr>
            <w:t>(050) 383 57 13</w:t>
          </w:r>
        </w:p>
        <w:p w14:paraId="2380C13E" w14:textId="77777777" w:rsidR="00C82B3C" w:rsidRPr="000953E4" w:rsidRDefault="00C82B3C" w:rsidP="00C82B3C">
          <w:pPr>
            <w:pStyle w:val="a6"/>
            <w:rPr>
              <w:rFonts w:ascii="Arsenal" w:hAnsi="Arsenal"/>
              <w:b/>
              <w:sz w:val="20"/>
              <w:szCs w:val="20"/>
              <w:lang w:val="uk-UA"/>
            </w:rPr>
          </w:pPr>
          <w:hyperlink r:id="rId2" w:history="1">
            <w:r w:rsidRPr="00DC66A7">
              <w:rPr>
                <w:rStyle w:val="ac"/>
                <w:rFonts w:ascii="Arsenal" w:hAnsi="Arsenal"/>
                <w:b/>
                <w:w w:val="107"/>
                <w:lang w:val="uk-UA"/>
              </w:rPr>
              <w:t>offіce@stan</w:t>
            </w:r>
            <w:r w:rsidRPr="00DC66A7">
              <w:rPr>
                <w:rStyle w:val="ac"/>
                <w:rFonts w:ascii="Arsenal" w:hAnsi="Arsenal"/>
                <w:b/>
                <w:lang w:val="uk-UA"/>
              </w:rPr>
              <w:t>da</w:t>
            </w:r>
            <w:r w:rsidRPr="00DC66A7">
              <w:rPr>
                <w:rStyle w:val="ac"/>
                <w:rFonts w:ascii="Arsenal" w:hAnsi="Arsenal"/>
                <w:b/>
                <w:w w:val="107"/>
                <w:lang w:val="uk-UA"/>
              </w:rPr>
              <w:t>rt-a</w:t>
            </w:r>
            <w:r w:rsidRPr="00DC66A7">
              <w:rPr>
                <w:rStyle w:val="ac"/>
                <w:rFonts w:ascii="Arsenal" w:hAnsi="Arsenal"/>
                <w:b/>
                <w:lang w:val="uk-UA"/>
              </w:rPr>
              <w:t>u</w:t>
            </w:r>
            <w:r w:rsidRPr="00DC66A7">
              <w:rPr>
                <w:rStyle w:val="ac"/>
                <w:rFonts w:ascii="Arsenal" w:hAnsi="Arsenal"/>
                <w:b/>
                <w:w w:val="107"/>
                <w:lang w:val="uk-UA"/>
              </w:rPr>
              <w:t>dit.com</w:t>
            </w:r>
          </w:hyperlink>
        </w:p>
      </w:tc>
    </w:tr>
  </w:tbl>
  <w:p w14:paraId="257154A9" w14:textId="77777777" w:rsidR="00C82B3C" w:rsidRDefault="00C82B3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46081" w14:textId="77777777" w:rsidR="003F13BB" w:rsidRDefault="003F13BB" w:rsidP="00A82207">
      <w:pPr>
        <w:spacing w:after="0" w:line="240" w:lineRule="auto"/>
      </w:pPr>
      <w:r>
        <w:separator/>
      </w:r>
    </w:p>
  </w:footnote>
  <w:footnote w:type="continuationSeparator" w:id="0">
    <w:p w14:paraId="3AFA1B0F" w14:textId="77777777" w:rsidR="003F13BB" w:rsidRDefault="003F13BB" w:rsidP="00A82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CE40B" w14:textId="6BDC24B6" w:rsidR="00A82207" w:rsidRDefault="00A82207" w:rsidP="00A82207">
    <w:pPr>
      <w:pBdr>
        <w:top w:val="nil"/>
        <w:left w:val="nil"/>
        <w:bottom w:val="nil"/>
        <w:right w:val="nil"/>
        <w:between w:val="nil"/>
      </w:pBdr>
      <w:tabs>
        <w:tab w:val="center" w:pos="4819"/>
        <w:tab w:val="right" w:pos="9639"/>
      </w:tabs>
      <w:spacing w:after="0"/>
      <w:rPr>
        <w:rFonts w:ascii="Arsenal" w:eastAsia="Arsenal" w:hAnsi="Arsenal" w:cs="Arsenal"/>
        <w:i/>
        <w:color w:val="000000"/>
        <w:lang w:val="uk-UA"/>
      </w:rPr>
    </w:pPr>
    <w:r>
      <w:rPr>
        <w:noProof/>
        <w:lang w:eastAsia="ru-RU"/>
      </w:rPr>
      <w:drawing>
        <wp:anchor distT="0" distB="0" distL="114300" distR="114300" simplePos="0" relativeHeight="251659264" behindDoc="0" locked="0" layoutInCell="1" hidden="0" allowOverlap="1" wp14:anchorId="48CDD050" wp14:editId="538E3390">
          <wp:simplePos x="0" y="0"/>
          <wp:positionH relativeFrom="column">
            <wp:posOffset>5166360</wp:posOffset>
          </wp:positionH>
          <wp:positionV relativeFrom="paragraph">
            <wp:posOffset>-173990</wp:posOffset>
          </wp:positionV>
          <wp:extent cx="809625" cy="683260"/>
          <wp:effectExtent l="0" t="0" r="9525" b="2540"/>
          <wp:wrapSquare wrapText="bothSides" distT="0" distB="0" distL="114300" distR="11430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09625" cy="683260"/>
                  </a:xfrm>
                  <a:prstGeom prst="rect">
                    <a:avLst/>
                  </a:prstGeom>
                  <a:ln/>
                </pic:spPr>
              </pic:pic>
            </a:graphicData>
          </a:graphic>
        </wp:anchor>
      </w:drawing>
    </w:r>
    <w:proofErr w:type="spellStart"/>
    <w:r>
      <w:rPr>
        <w:rFonts w:ascii="Arsenal" w:eastAsia="Arsenal" w:hAnsi="Arsenal" w:cs="Arsenal"/>
        <w:i/>
        <w:color w:val="000000"/>
      </w:rPr>
      <w:t>Звіт</w:t>
    </w:r>
    <w:proofErr w:type="spellEnd"/>
    <w:r>
      <w:rPr>
        <w:rFonts w:ascii="Arsenal" w:eastAsia="Arsenal" w:hAnsi="Arsenal" w:cs="Arsenal"/>
        <w:i/>
        <w:color w:val="000000"/>
      </w:rPr>
      <w:t xml:space="preserve"> незалежного аудитора </w:t>
    </w:r>
    <w:proofErr w:type="spellStart"/>
    <w:r>
      <w:rPr>
        <w:rFonts w:ascii="Arsenal" w:eastAsia="Arsenal" w:hAnsi="Arsenal" w:cs="Arsenal"/>
        <w:i/>
        <w:color w:val="000000"/>
      </w:rPr>
      <w:t>щодо</w:t>
    </w:r>
    <w:proofErr w:type="spellEnd"/>
    <w:r>
      <w:rPr>
        <w:rFonts w:ascii="Arsenal" w:eastAsia="Arsenal" w:hAnsi="Arsenal" w:cs="Arsenal"/>
        <w:i/>
        <w:color w:val="000000"/>
        <w:lang w:val="uk-UA"/>
      </w:rPr>
      <w:t xml:space="preserve"> </w:t>
    </w:r>
    <w:r w:rsidR="00AB1D2E">
      <w:rPr>
        <w:rFonts w:ascii="Arsenal" w:eastAsia="Arsenal" w:hAnsi="Arsenal" w:cs="Arsenal"/>
        <w:i/>
        <w:color w:val="000000"/>
        <w:lang w:val="uk-UA"/>
      </w:rPr>
      <w:t>консолідованої</w:t>
    </w:r>
    <w:r>
      <w:rPr>
        <w:rFonts w:ascii="Arsenal" w:eastAsia="Arsenal" w:hAnsi="Arsenal" w:cs="Arsenal"/>
        <w:i/>
        <w:color w:val="000000"/>
      </w:rPr>
      <w:t xml:space="preserve"> </w:t>
    </w:r>
    <w:proofErr w:type="spellStart"/>
    <w:r>
      <w:rPr>
        <w:rFonts w:ascii="Arsenal" w:eastAsia="Arsenal" w:hAnsi="Arsenal" w:cs="Arsenal"/>
        <w:i/>
        <w:color w:val="000000"/>
      </w:rPr>
      <w:t>звітності</w:t>
    </w:r>
    <w:proofErr w:type="spellEnd"/>
    <w:r>
      <w:rPr>
        <w:rFonts w:ascii="Arsenal" w:eastAsia="Arsenal" w:hAnsi="Arsenal" w:cs="Arsenal"/>
        <w:i/>
        <w:color w:val="000000"/>
      </w:rPr>
      <w:t xml:space="preserve"> </w:t>
    </w:r>
  </w:p>
  <w:p w14:paraId="33154ED1" w14:textId="01BAC24D" w:rsidR="00A82207" w:rsidRDefault="00AB1D2E" w:rsidP="00A82207">
    <w:pPr>
      <w:pBdr>
        <w:top w:val="nil"/>
        <w:left w:val="nil"/>
        <w:bottom w:val="nil"/>
        <w:right w:val="nil"/>
        <w:between w:val="nil"/>
      </w:pBdr>
      <w:tabs>
        <w:tab w:val="center" w:pos="4819"/>
        <w:tab w:val="right" w:pos="9639"/>
      </w:tabs>
      <w:spacing w:after="0"/>
      <w:rPr>
        <w:rFonts w:ascii="Arsenal" w:eastAsia="Arsenal" w:hAnsi="Arsenal" w:cs="Arsenal"/>
        <w:i/>
        <w:color w:val="000000"/>
      </w:rPr>
    </w:pPr>
    <w:r>
      <w:rPr>
        <w:rFonts w:ascii="Arsenal" w:eastAsia="Arsenal" w:hAnsi="Arsenal" w:cs="Arsenal"/>
        <w:i/>
        <w:color w:val="000000"/>
        <w:lang w:val="uk-UA"/>
      </w:rPr>
      <w:t>НБФГ</w:t>
    </w:r>
    <w:r w:rsidR="00A82207">
      <w:rPr>
        <w:rFonts w:ascii="Arsenal" w:eastAsia="Arsenal" w:hAnsi="Arsenal" w:cs="Arsenal"/>
        <w:i/>
        <w:color w:val="000000"/>
        <w:lang w:val="uk-UA"/>
      </w:rPr>
      <w:t xml:space="preserve"> </w:t>
    </w:r>
    <w:r w:rsidR="00F82A18">
      <w:rPr>
        <w:rFonts w:ascii="Arsenal" w:eastAsia="Arsenal" w:hAnsi="Arsenal" w:cs="Arsenal"/>
        <w:i/>
        <w:color w:val="000000"/>
        <w:lang w:val="uk-UA"/>
      </w:rPr>
      <w:t>«</w:t>
    </w:r>
    <w:r>
      <w:rPr>
        <w:rFonts w:ascii="Arsenal" w:eastAsia="Arsenal" w:hAnsi="Arsenal" w:cs="Arsenal"/>
        <w:i/>
        <w:color w:val="000000"/>
        <w:lang w:val="uk-UA"/>
      </w:rPr>
      <w:t>ЕКСПРЕС ГРУП</w:t>
    </w:r>
    <w:r w:rsidR="00A82207">
      <w:rPr>
        <w:rFonts w:ascii="Arsenal" w:eastAsia="Arsenal" w:hAnsi="Arsenal" w:cs="Arsenal"/>
        <w:i/>
        <w:color w:val="000000"/>
        <w:lang w:val="uk-UA"/>
      </w:rPr>
      <w:t>»</w:t>
    </w:r>
    <w:r w:rsidR="00A82207" w:rsidRPr="00473526">
      <w:rPr>
        <w:rFonts w:ascii="Arsenal" w:eastAsia="Arsenal" w:hAnsi="Arsenal" w:cs="Arsenal"/>
        <w:i/>
        <w:color w:val="000000"/>
      </w:rPr>
      <w:t xml:space="preserve"> </w:t>
    </w:r>
    <w:r w:rsidR="00A82207">
      <w:rPr>
        <w:rFonts w:ascii="Arsenal" w:eastAsia="Arsenal" w:hAnsi="Arsenal" w:cs="Arsenal"/>
        <w:i/>
        <w:color w:val="000000"/>
      </w:rPr>
      <w:t>за 202</w:t>
    </w:r>
    <w:r w:rsidR="002004DF">
      <w:rPr>
        <w:rFonts w:ascii="Arsenal" w:eastAsia="Arsenal" w:hAnsi="Arsenal" w:cs="Arsenal"/>
        <w:i/>
        <w:color w:val="000000"/>
        <w:lang w:val="uk-UA"/>
      </w:rPr>
      <w:t>5</w:t>
    </w:r>
    <w:r w:rsidR="00A82207">
      <w:rPr>
        <w:rFonts w:ascii="Arsenal" w:eastAsia="Arsenal" w:hAnsi="Arsenal" w:cs="Arsenal"/>
        <w:i/>
        <w:color w:val="000000"/>
      </w:rPr>
      <w:t xml:space="preserve"> </w:t>
    </w:r>
    <w:proofErr w:type="spellStart"/>
    <w:r w:rsidR="00A82207">
      <w:rPr>
        <w:rFonts w:ascii="Arsenal" w:eastAsia="Arsenal" w:hAnsi="Arsenal" w:cs="Arsenal"/>
        <w:i/>
        <w:color w:val="000000"/>
      </w:rPr>
      <w:t>рік</w:t>
    </w:r>
    <w:proofErr w:type="spellEnd"/>
  </w:p>
  <w:p w14:paraId="42DC0FA9" w14:textId="41C89E7F" w:rsidR="00A82207" w:rsidRDefault="00A822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25F6"/>
    <w:multiLevelType w:val="hybridMultilevel"/>
    <w:tmpl w:val="FBCC81E8"/>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F03C55"/>
    <w:multiLevelType w:val="hybridMultilevel"/>
    <w:tmpl w:val="0EDC7984"/>
    <w:lvl w:ilvl="0" w:tplc="6AE410F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128122E"/>
    <w:multiLevelType w:val="hybridMultilevel"/>
    <w:tmpl w:val="ACB650F4"/>
    <w:lvl w:ilvl="0" w:tplc="04190001">
      <w:start w:val="1"/>
      <w:numFmt w:val="bullet"/>
      <w:lvlText w:val=""/>
      <w:lvlJc w:val="left"/>
      <w:pPr>
        <w:ind w:left="759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48A64F7F"/>
    <w:multiLevelType w:val="hybridMultilevel"/>
    <w:tmpl w:val="6AE65FEE"/>
    <w:lvl w:ilvl="0" w:tplc="04190001">
      <w:start w:val="1"/>
      <w:numFmt w:val="bullet"/>
      <w:lvlText w:val=""/>
      <w:lvlJc w:val="left"/>
      <w:pPr>
        <w:ind w:left="2354" w:hanging="360"/>
      </w:pPr>
      <w:rPr>
        <w:rFonts w:ascii="Symbol" w:hAnsi="Symbol" w:hint="default"/>
      </w:rPr>
    </w:lvl>
    <w:lvl w:ilvl="1" w:tplc="04190003" w:tentative="1">
      <w:start w:val="1"/>
      <w:numFmt w:val="bullet"/>
      <w:lvlText w:val="o"/>
      <w:lvlJc w:val="left"/>
      <w:pPr>
        <w:ind w:left="3074" w:hanging="360"/>
      </w:pPr>
      <w:rPr>
        <w:rFonts w:ascii="Courier New" w:hAnsi="Courier New" w:cs="Courier New" w:hint="default"/>
      </w:rPr>
    </w:lvl>
    <w:lvl w:ilvl="2" w:tplc="04190005" w:tentative="1">
      <w:start w:val="1"/>
      <w:numFmt w:val="bullet"/>
      <w:lvlText w:val=""/>
      <w:lvlJc w:val="left"/>
      <w:pPr>
        <w:ind w:left="3794" w:hanging="360"/>
      </w:pPr>
      <w:rPr>
        <w:rFonts w:ascii="Wingdings" w:hAnsi="Wingdings" w:hint="default"/>
      </w:rPr>
    </w:lvl>
    <w:lvl w:ilvl="3" w:tplc="04190001" w:tentative="1">
      <w:start w:val="1"/>
      <w:numFmt w:val="bullet"/>
      <w:lvlText w:val=""/>
      <w:lvlJc w:val="left"/>
      <w:pPr>
        <w:ind w:left="4514" w:hanging="360"/>
      </w:pPr>
      <w:rPr>
        <w:rFonts w:ascii="Symbol" w:hAnsi="Symbol" w:hint="default"/>
      </w:rPr>
    </w:lvl>
    <w:lvl w:ilvl="4" w:tplc="04190003" w:tentative="1">
      <w:start w:val="1"/>
      <w:numFmt w:val="bullet"/>
      <w:lvlText w:val="o"/>
      <w:lvlJc w:val="left"/>
      <w:pPr>
        <w:ind w:left="5234" w:hanging="360"/>
      </w:pPr>
      <w:rPr>
        <w:rFonts w:ascii="Courier New" w:hAnsi="Courier New" w:cs="Courier New" w:hint="default"/>
      </w:rPr>
    </w:lvl>
    <w:lvl w:ilvl="5" w:tplc="04190005" w:tentative="1">
      <w:start w:val="1"/>
      <w:numFmt w:val="bullet"/>
      <w:lvlText w:val=""/>
      <w:lvlJc w:val="left"/>
      <w:pPr>
        <w:ind w:left="5954" w:hanging="360"/>
      </w:pPr>
      <w:rPr>
        <w:rFonts w:ascii="Wingdings" w:hAnsi="Wingdings" w:hint="default"/>
      </w:rPr>
    </w:lvl>
    <w:lvl w:ilvl="6" w:tplc="04190001" w:tentative="1">
      <w:start w:val="1"/>
      <w:numFmt w:val="bullet"/>
      <w:lvlText w:val=""/>
      <w:lvlJc w:val="left"/>
      <w:pPr>
        <w:ind w:left="6674" w:hanging="360"/>
      </w:pPr>
      <w:rPr>
        <w:rFonts w:ascii="Symbol" w:hAnsi="Symbol" w:hint="default"/>
      </w:rPr>
    </w:lvl>
    <w:lvl w:ilvl="7" w:tplc="04190003" w:tentative="1">
      <w:start w:val="1"/>
      <w:numFmt w:val="bullet"/>
      <w:lvlText w:val="o"/>
      <w:lvlJc w:val="left"/>
      <w:pPr>
        <w:ind w:left="7394" w:hanging="360"/>
      </w:pPr>
      <w:rPr>
        <w:rFonts w:ascii="Courier New" w:hAnsi="Courier New" w:cs="Courier New" w:hint="default"/>
      </w:rPr>
    </w:lvl>
    <w:lvl w:ilvl="8" w:tplc="04190005" w:tentative="1">
      <w:start w:val="1"/>
      <w:numFmt w:val="bullet"/>
      <w:lvlText w:val=""/>
      <w:lvlJc w:val="left"/>
      <w:pPr>
        <w:ind w:left="8114" w:hanging="360"/>
      </w:pPr>
      <w:rPr>
        <w:rFonts w:ascii="Wingdings" w:hAnsi="Wingdings" w:hint="default"/>
      </w:rPr>
    </w:lvl>
  </w:abstractNum>
  <w:abstractNum w:abstractNumId="4" w15:restartNumberingAfterBreak="0">
    <w:nsid w:val="4A403641"/>
    <w:multiLevelType w:val="hybridMultilevel"/>
    <w:tmpl w:val="20129CBA"/>
    <w:lvl w:ilvl="0" w:tplc="04190001">
      <w:start w:val="2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BA34B15"/>
    <w:multiLevelType w:val="hybridMultilevel"/>
    <w:tmpl w:val="361E9B4E"/>
    <w:lvl w:ilvl="0" w:tplc="09FA28C4">
      <w:numFmt w:val="bullet"/>
      <w:lvlText w:val="-"/>
      <w:lvlJc w:val="left"/>
      <w:pPr>
        <w:ind w:left="720" w:hanging="360"/>
      </w:pPr>
      <w:rPr>
        <w:rFonts w:ascii="Arsenal" w:eastAsia="Times New Roman" w:hAnsi="Arsen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7DE5C66"/>
    <w:multiLevelType w:val="hybridMultilevel"/>
    <w:tmpl w:val="4B0C58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16cid:durableId="215507596">
    <w:abstractNumId w:val="5"/>
  </w:num>
  <w:num w:numId="2" w16cid:durableId="387606828">
    <w:abstractNumId w:val="3"/>
  </w:num>
  <w:num w:numId="3" w16cid:durableId="1413812217">
    <w:abstractNumId w:val="6"/>
  </w:num>
  <w:num w:numId="4" w16cid:durableId="1347440361">
    <w:abstractNumId w:val="2"/>
  </w:num>
  <w:num w:numId="5" w16cid:durableId="503398192">
    <w:abstractNumId w:val="1"/>
  </w:num>
  <w:num w:numId="6" w16cid:durableId="192813292">
    <w:abstractNumId w:val="4"/>
  </w:num>
  <w:num w:numId="7" w16cid:durableId="617486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0"/>
    <w:rsid w:val="00003467"/>
    <w:rsid w:val="00011519"/>
    <w:rsid w:val="000230AA"/>
    <w:rsid w:val="00025809"/>
    <w:rsid w:val="00053791"/>
    <w:rsid w:val="000578A0"/>
    <w:rsid w:val="0006775B"/>
    <w:rsid w:val="000732F6"/>
    <w:rsid w:val="00116216"/>
    <w:rsid w:val="001276BD"/>
    <w:rsid w:val="00132413"/>
    <w:rsid w:val="00146B7B"/>
    <w:rsid w:val="001627CD"/>
    <w:rsid w:val="001845B0"/>
    <w:rsid w:val="001A7964"/>
    <w:rsid w:val="001C5A97"/>
    <w:rsid w:val="001D5AAE"/>
    <w:rsid w:val="001E2949"/>
    <w:rsid w:val="001F3763"/>
    <w:rsid w:val="002004DF"/>
    <w:rsid w:val="00222E1B"/>
    <w:rsid w:val="0022661B"/>
    <w:rsid w:val="00255BD9"/>
    <w:rsid w:val="002634C7"/>
    <w:rsid w:val="002C2140"/>
    <w:rsid w:val="002E0678"/>
    <w:rsid w:val="002E364F"/>
    <w:rsid w:val="003464F1"/>
    <w:rsid w:val="003668B6"/>
    <w:rsid w:val="00385A7A"/>
    <w:rsid w:val="0038753C"/>
    <w:rsid w:val="00392F4C"/>
    <w:rsid w:val="003A70B5"/>
    <w:rsid w:val="003A7D7B"/>
    <w:rsid w:val="003E73D0"/>
    <w:rsid w:val="003F13BB"/>
    <w:rsid w:val="00421C7D"/>
    <w:rsid w:val="00427615"/>
    <w:rsid w:val="00487607"/>
    <w:rsid w:val="00495DB0"/>
    <w:rsid w:val="004B13B5"/>
    <w:rsid w:val="004B431E"/>
    <w:rsid w:val="004D0127"/>
    <w:rsid w:val="004E186E"/>
    <w:rsid w:val="00536AAE"/>
    <w:rsid w:val="00536CFA"/>
    <w:rsid w:val="005473BB"/>
    <w:rsid w:val="005949E2"/>
    <w:rsid w:val="005B4AFA"/>
    <w:rsid w:val="005C1C7C"/>
    <w:rsid w:val="005C54F8"/>
    <w:rsid w:val="006113FF"/>
    <w:rsid w:val="00616887"/>
    <w:rsid w:val="0063290D"/>
    <w:rsid w:val="006C08CC"/>
    <w:rsid w:val="006E6DE0"/>
    <w:rsid w:val="006F15CD"/>
    <w:rsid w:val="006F2340"/>
    <w:rsid w:val="006F6C12"/>
    <w:rsid w:val="00707424"/>
    <w:rsid w:val="007145A1"/>
    <w:rsid w:val="0076736A"/>
    <w:rsid w:val="00783B07"/>
    <w:rsid w:val="007A1992"/>
    <w:rsid w:val="007A1C50"/>
    <w:rsid w:val="007B02A9"/>
    <w:rsid w:val="007C4551"/>
    <w:rsid w:val="008045F1"/>
    <w:rsid w:val="00813942"/>
    <w:rsid w:val="0081738E"/>
    <w:rsid w:val="0087707F"/>
    <w:rsid w:val="008823FC"/>
    <w:rsid w:val="00897D16"/>
    <w:rsid w:val="008A141E"/>
    <w:rsid w:val="008A4EC6"/>
    <w:rsid w:val="008F1998"/>
    <w:rsid w:val="008F2781"/>
    <w:rsid w:val="009206FE"/>
    <w:rsid w:val="00927AD3"/>
    <w:rsid w:val="00944930"/>
    <w:rsid w:val="00967E03"/>
    <w:rsid w:val="009821B2"/>
    <w:rsid w:val="00986E92"/>
    <w:rsid w:val="00990B42"/>
    <w:rsid w:val="009C2AF4"/>
    <w:rsid w:val="00A04C70"/>
    <w:rsid w:val="00A05E0D"/>
    <w:rsid w:val="00A52174"/>
    <w:rsid w:val="00A742A8"/>
    <w:rsid w:val="00A82207"/>
    <w:rsid w:val="00AB1D2E"/>
    <w:rsid w:val="00AB5694"/>
    <w:rsid w:val="00AC0F88"/>
    <w:rsid w:val="00AE1CE7"/>
    <w:rsid w:val="00AE52B1"/>
    <w:rsid w:val="00BB771E"/>
    <w:rsid w:val="00BC0A65"/>
    <w:rsid w:val="00BD12BB"/>
    <w:rsid w:val="00C359F4"/>
    <w:rsid w:val="00C513D9"/>
    <w:rsid w:val="00C55794"/>
    <w:rsid w:val="00C82B3C"/>
    <w:rsid w:val="00CA1BCD"/>
    <w:rsid w:val="00CB708F"/>
    <w:rsid w:val="00CC5721"/>
    <w:rsid w:val="00CD301B"/>
    <w:rsid w:val="00D00916"/>
    <w:rsid w:val="00D17B62"/>
    <w:rsid w:val="00D238F1"/>
    <w:rsid w:val="00D419F6"/>
    <w:rsid w:val="00DA134D"/>
    <w:rsid w:val="00DB155B"/>
    <w:rsid w:val="00DB4EBA"/>
    <w:rsid w:val="00DC0772"/>
    <w:rsid w:val="00E05304"/>
    <w:rsid w:val="00E07C97"/>
    <w:rsid w:val="00E149A7"/>
    <w:rsid w:val="00E36574"/>
    <w:rsid w:val="00E467AA"/>
    <w:rsid w:val="00E64E38"/>
    <w:rsid w:val="00E65F58"/>
    <w:rsid w:val="00E8104E"/>
    <w:rsid w:val="00EA5203"/>
    <w:rsid w:val="00EB7D06"/>
    <w:rsid w:val="00EC4B3E"/>
    <w:rsid w:val="00F134E4"/>
    <w:rsid w:val="00F2668E"/>
    <w:rsid w:val="00F326C5"/>
    <w:rsid w:val="00F51355"/>
    <w:rsid w:val="00F52BB3"/>
    <w:rsid w:val="00F82A18"/>
    <w:rsid w:val="00F93CD3"/>
    <w:rsid w:val="00FA241F"/>
    <w:rsid w:val="00FA2AE0"/>
    <w:rsid w:val="00FA5D97"/>
    <w:rsid w:val="00FB59A6"/>
    <w:rsid w:val="00FC0E52"/>
    <w:rsid w:val="00FF7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961EE"/>
  <w15:docId w15:val="{E78E677D-7802-4A17-A704-61BA496D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а-Текст"/>
    <w:basedOn w:val="a"/>
    <w:link w:val="-0"/>
    <w:qFormat/>
    <w:rsid w:val="00990B42"/>
    <w:pPr>
      <w:suppressAutoHyphens/>
      <w:autoSpaceDE w:val="0"/>
      <w:snapToGrid w:val="0"/>
      <w:spacing w:after="0" w:line="240" w:lineRule="auto"/>
      <w:ind w:left="-567" w:firstLine="567"/>
      <w:jc w:val="both"/>
    </w:pPr>
    <w:rPr>
      <w:rFonts w:ascii="Times New Roman" w:eastAsia="Times New Roman" w:hAnsi="Times New Roman" w:cs="Times New Roman"/>
      <w:color w:val="000000"/>
      <w:sz w:val="24"/>
      <w:szCs w:val="24"/>
      <w:lang w:val="uk-UA" w:eastAsia="ar-SA"/>
    </w:rPr>
  </w:style>
  <w:style w:type="character" w:customStyle="1" w:styleId="-0">
    <w:name w:val="а-Текст Знак"/>
    <w:link w:val="-"/>
    <w:rsid w:val="00990B42"/>
    <w:rPr>
      <w:rFonts w:ascii="Times New Roman" w:eastAsia="Times New Roman" w:hAnsi="Times New Roman" w:cs="Times New Roman"/>
      <w:color w:val="000000"/>
      <w:sz w:val="24"/>
      <w:szCs w:val="24"/>
      <w:lang w:val="uk-UA" w:eastAsia="ar-SA"/>
    </w:rPr>
  </w:style>
  <w:style w:type="paragraph" w:styleId="a3">
    <w:name w:val="List Paragraph"/>
    <w:basedOn w:val="a"/>
    <w:uiPriority w:val="34"/>
    <w:qFormat/>
    <w:rsid w:val="006F6C12"/>
    <w:pPr>
      <w:ind w:left="720"/>
      <w:contextualSpacing/>
    </w:pPr>
  </w:style>
  <w:style w:type="paragraph" w:styleId="a4">
    <w:name w:val="header"/>
    <w:basedOn w:val="a"/>
    <w:link w:val="a5"/>
    <w:uiPriority w:val="99"/>
    <w:unhideWhenUsed/>
    <w:rsid w:val="00A8220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2207"/>
  </w:style>
  <w:style w:type="paragraph" w:styleId="a6">
    <w:name w:val="footer"/>
    <w:basedOn w:val="a"/>
    <w:link w:val="a7"/>
    <w:uiPriority w:val="99"/>
    <w:unhideWhenUsed/>
    <w:rsid w:val="00A8220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2207"/>
  </w:style>
  <w:style w:type="paragraph" w:styleId="a8">
    <w:name w:val="Balloon Text"/>
    <w:basedOn w:val="a"/>
    <w:link w:val="a9"/>
    <w:uiPriority w:val="99"/>
    <w:semiHidden/>
    <w:unhideWhenUsed/>
    <w:rsid w:val="00495DB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95DB0"/>
    <w:rPr>
      <w:rFonts w:ascii="Tahoma" w:hAnsi="Tahoma" w:cs="Tahoma"/>
      <w:sz w:val="16"/>
      <w:szCs w:val="16"/>
    </w:rPr>
  </w:style>
  <w:style w:type="paragraph" w:styleId="aa">
    <w:name w:val="Revision"/>
    <w:hidden/>
    <w:uiPriority w:val="99"/>
    <w:semiHidden/>
    <w:rsid w:val="00E07C97"/>
    <w:pPr>
      <w:spacing w:after="0" w:line="240" w:lineRule="auto"/>
    </w:pPr>
  </w:style>
  <w:style w:type="table" w:styleId="ab">
    <w:name w:val="Table Grid"/>
    <w:basedOn w:val="a1"/>
    <w:uiPriority w:val="39"/>
    <w:rsid w:val="00C82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C82B3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15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off&#1110;ce@standart-audit.com" TargetMode="External"/><Relationship Id="rId1" Type="http://schemas.openxmlformats.org/officeDocument/2006/relationships/hyperlink" Target="http://www.standart-audi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98F6-52CE-4CD5-8491-8B168671D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1857</Words>
  <Characters>10586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Expert2021</dc:creator>
  <cp:lastModifiedBy>Владимир Збожинский</cp:lastModifiedBy>
  <cp:revision>6</cp:revision>
  <cp:lastPrinted>2025-05-30T10:53:00Z</cp:lastPrinted>
  <dcterms:created xsi:type="dcterms:W3CDTF">2026-05-29T10:22:00Z</dcterms:created>
  <dcterms:modified xsi:type="dcterms:W3CDTF">2026-05-29T11:00:00Z</dcterms:modified>
</cp:coreProperties>
</file>